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423" w:rsidRPr="00C06C70" w:rsidRDefault="00270423" w:rsidP="00270423">
      <w:pPr>
        <w:jc w:val="center"/>
        <w:rPr>
          <w:rFonts w:ascii="宋体" w:hAnsi="宋体"/>
          <w:b/>
          <w:bCs/>
          <w:color w:val="FF0000"/>
          <w:sz w:val="52"/>
          <w:szCs w:val="52"/>
        </w:rPr>
      </w:pPr>
      <w:r w:rsidRPr="00C06C70">
        <w:rPr>
          <w:rFonts w:ascii="宋体" w:hAnsi="宋体" w:hint="eastAsia"/>
          <w:b/>
          <w:bCs/>
          <w:color w:val="FF0000"/>
          <w:sz w:val="52"/>
          <w:szCs w:val="52"/>
        </w:rPr>
        <w:t>华东理工大学化工学院文件</w:t>
      </w:r>
    </w:p>
    <w:p w:rsidR="00270423" w:rsidRPr="00AF7727" w:rsidRDefault="00270423" w:rsidP="00270423">
      <w:pPr>
        <w:jc w:val="center"/>
        <w:rPr>
          <w:rFonts w:ascii="宋体" w:hAnsi="宋体"/>
          <w:b/>
          <w:bCs/>
          <w:sz w:val="44"/>
          <w:szCs w:val="44"/>
        </w:rPr>
      </w:pPr>
      <w:r w:rsidRPr="00AF7727">
        <w:rPr>
          <w:rFonts w:ascii="宋体" w:hAnsi="宋体" w:hint="eastAsia"/>
          <w:b/>
          <w:bCs/>
          <w:sz w:val="44"/>
          <w:szCs w:val="44"/>
        </w:rPr>
        <w:t>院通字〔</w:t>
      </w:r>
      <w:r w:rsidRPr="00AF7727">
        <w:rPr>
          <w:rFonts w:ascii="宋体" w:hAnsi="宋体" w:hint="eastAsia"/>
          <w:b/>
          <w:bCs/>
          <w:sz w:val="44"/>
          <w:szCs w:val="44"/>
        </w:rPr>
        <w:t>20</w:t>
      </w:r>
      <w:r>
        <w:rPr>
          <w:rFonts w:ascii="宋体" w:hAnsi="宋体" w:hint="eastAsia"/>
          <w:b/>
          <w:bCs/>
          <w:sz w:val="44"/>
          <w:szCs w:val="44"/>
        </w:rPr>
        <w:t>16</w:t>
      </w:r>
      <w:r w:rsidRPr="00AF7727">
        <w:rPr>
          <w:rFonts w:ascii="宋体" w:hAnsi="宋体" w:hint="eastAsia"/>
          <w:b/>
          <w:bCs/>
          <w:sz w:val="44"/>
          <w:szCs w:val="44"/>
        </w:rPr>
        <w:t>〕</w:t>
      </w:r>
      <w:r>
        <w:rPr>
          <w:rFonts w:ascii="宋体" w:hAnsi="宋体" w:hint="eastAsia"/>
          <w:b/>
          <w:bCs/>
          <w:sz w:val="44"/>
          <w:szCs w:val="44"/>
        </w:rPr>
        <w:t>4</w:t>
      </w:r>
      <w:r w:rsidRPr="00AF7727">
        <w:rPr>
          <w:rFonts w:ascii="宋体" w:hAnsi="宋体" w:hint="eastAsia"/>
          <w:b/>
          <w:bCs/>
          <w:sz w:val="44"/>
          <w:szCs w:val="44"/>
        </w:rPr>
        <w:t>号</w:t>
      </w:r>
    </w:p>
    <w:p w:rsidR="00270423" w:rsidRPr="002A4E22" w:rsidRDefault="00270423" w:rsidP="00270423">
      <w:pPr>
        <w:rPr>
          <w:rFonts w:ascii="宋体" w:hAnsi="宋体"/>
          <w:b/>
          <w:bCs/>
          <w:color w:val="000000"/>
          <w:sz w:val="44"/>
          <w:szCs w:val="28"/>
          <w:u w:val="single"/>
        </w:rPr>
      </w:pPr>
      <w:r w:rsidRPr="002A4E22">
        <w:rPr>
          <w:rFonts w:ascii="宋体" w:hAnsi="宋体" w:hint="eastAsia"/>
          <w:b/>
          <w:bCs/>
          <w:color w:val="000000"/>
          <w:sz w:val="44"/>
          <w:szCs w:val="28"/>
          <w:u w:val="single"/>
        </w:rPr>
        <w:t xml:space="preserve">                                    </w:t>
      </w:r>
      <w:r>
        <w:rPr>
          <w:rFonts w:ascii="宋体" w:hAnsi="宋体" w:hint="eastAsia"/>
          <w:b/>
          <w:bCs/>
          <w:color w:val="000000"/>
          <w:sz w:val="44"/>
          <w:szCs w:val="28"/>
          <w:u w:val="single"/>
        </w:rPr>
        <w:t xml:space="preserve">  </w:t>
      </w:r>
    </w:p>
    <w:p w:rsidR="00270423" w:rsidRDefault="00270423" w:rsidP="00270423">
      <w:pPr>
        <w:jc w:val="center"/>
        <w:rPr>
          <w:rFonts w:eastAsia="黑体"/>
          <w:sz w:val="44"/>
          <w:szCs w:val="32"/>
        </w:rPr>
      </w:pPr>
      <w:r w:rsidRPr="00270423">
        <w:rPr>
          <w:rFonts w:eastAsia="黑体"/>
          <w:sz w:val="44"/>
          <w:szCs w:val="32"/>
        </w:rPr>
        <w:t>华东理工大学化工学院实验室安全</w:t>
      </w:r>
    </w:p>
    <w:p w:rsidR="00270423" w:rsidRPr="00270423" w:rsidRDefault="00270423" w:rsidP="00270423">
      <w:pPr>
        <w:jc w:val="center"/>
        <w:rPr>
          <w:b/>
          <w:sz w:val="40"/>
          <w:szCs w:val="28"/>
        </w:rPr>
      </w:pPr>
      <w:r w:rsidRPr="00270423">
        <w:rPr>
          <w:rFonts w:eastAsia="黑体"/>
          <w:sz w:val="44"/>
          <w:szCs w:val="32"/>
        </w:rPr>
        <w:t>工作管理规定</w:t>
      </w:r>
    </w:p>
    <w:p w:rsidR="00270423" w:rsidRPr="00B41905" w:rsidRDefault="00270423" w:rsidP="00270423">
      <w:pPr>
        <w:adjustRightInd w:val="0"/>
        <w:snapToGrid w:val="0"/>
        <w:rPr>
          <w:rFonts w:ascii="仿宋_GB2312"/>
          <w:szCs w:val="32"/>
        </w:rPr>
      </w:pPr>
    </w:p>
    <w:p w:rsidR="00381369" w:rsidRPr="00C206DC" w:rsidRDefault="00381369" w:rsidP="00C206DC">
      <w:pPr>
        <w:autoSpaceDE w:val="0"/>
        <w:autoSpaceDN w:val="0"/>
        <w:spacing w:line="360" w:lineRule="auto"/>
        <w:rPr>
          <w:rFonts w:ascii="仿宋_GB2312" w:hAnsi="宋体" w:cs="宋体"/>
          <w:kern w:val="0"/>
          <w:szCs w:val="32"/>
        </w:rPr>
      </w:pPr>
      <w:r>
        <w:rPr>
          <w:rFonts w:ascii="仿宋_GB2312" w:hAnsi="宋体" w:cs="宋体" w:hint="eastAsia"/>
          <w:kern w:val="0"/>
          <w:szCs w:val="32"/>
        </w:rPr>
        <w:t xml:space="preserve">    </w:t>
      </w:r>
      <w:r w:rsidR="00270423" w:rsidRPr="006E4832">
        <w:rPr>
          <w:rFonts w:ascii="仿宋_GB2312" w:hAnsi="宋体" w:cs="宋体"/>
          <w:kern w:val="0"/>
          <w:szCs w:val="32"/>
        </w:rPr>
        <w:t>为保障化工学院师生员工人身安全，维护教学、科研等工作的正常秩序，贯彻我校</w:t>
      </w:r>
      <w:r w:rsidR="00270423" w:rsidRPr="006E4832">
        <w:rPr>
          <w:rFonts w:ascii="仿宋_GB2312" w:hAnsi="宋体" w:cs="宋体"/>
          <w:kern w:val="0"/>
          <w:szCs w:val="32"/>
        </w:rPr>
        <w:t>“</w:t>
      </w:r>
      <w:r w:rsidR="00270423" w:rsidRPr="006E4832">
        <w:rPr>
          <w:rFonts w:ascii="仿宋_GB2312" w:hAnsi="宋体" w:cs="宋体"/>
          <w:kern w:val="0"/>
          <w:szCs w:val="32"/>
        </w:rPr>
        <w:t>预防为主</w:t>
      </w:r>
      <w:r w:rsidR="00270423" w:rsidRPr="00C206DC">
        <w:rPr>
          <w:rFonts w:ascii="仿宋_GB2312" w:hAnsi="宋体" w:cs="宋体"/>
          <w:kern w:val="0"/>
          <w:szCs w:val="32"/>
        </w:rPr>
        <w:t>，安全第一</w:t>
      </w:r>
      <w:r w:rsidR="00270423" w:rsidRPr="00C206DC">
        <w:rPr>
          <w:rFonts w:ascii="仿宋_GB2312" w:hAnsi="宋体" w:cs="宋体"/>
          <w:kern w:val="0"/>
          <w:szCs w:val="32"/>
        </w:rPr>
        <w:t>”</w:t>
      </w:r>
      <w:r w:rsidR="00270423" w:rsidRPr="00C206DC">
        <w:rPr>
          <w:rFonts w:ascii="仿宋_GB2312" w:hAnsi="宋体" w:cs="宋体"/>
          <w:kern w:val="0"/>
          <w:szCs w:val="32"/>
        </w:rPr>
        <w:t>的思想。根据《华东理工大学实验室安全环保管理规定》（校实〔2007〕3号）、《华东理工大学环境保护管理办法》（校通字〔2006〕72 号）、《华东理工大学化学危险品管理办法》（校通字[2002]第 65 号）、《关于加强研究生实验工作安全管理的若干补充规定》（校通字[2000]第 19 号）等文件精神，制定本细则。</w:t>
      </w:r>
    </w:p>
    <w:p w:rsidR="00270423" w:rsidRPr="006E4832" w:rsidRDefault="00270423" w:rsidP="00381369">
      <w:pPr>
        <w:autoSpaceDE w:val="0"/>
        <w:autoSpaceDN w:val="0"/>
        <w:spacing w:line="360" w:lineRule="auto"/>
        <w:jc w:val="center"/>
        <w:rPr>
          <w:rFonts w:ascii="仿宋_GB2312" w:hAnsi="宋体" w:cs="宋体"/>
          <w:kern w:val="0"/>
          <w:szCs w:val="32"/>
        </w:rPr>
      </w:pPr>
      <w:r w:rsidRPr="006E4832">
        <w:rPr>
          <w:rFonts w:ascii="仿宋_GB2312" w:hAnsi="宋体" w:cs="宋体"/>
          <w:kern w:val="0"/>
          <w:szCs w:val="32"/>
        </w:rPr>
        <w:t>一</w:t>
      </w:r>
      <w:r w:rsidR="0021156F">
        <w:rPr>
          <w:rFonts w:ascii="仿宋_GB2312" w:hAnsi="宋体" w:cs="宋体"/>
          <w:kern w:val="0"/>
          <w:szCs w:val="32"/>
        </w:rPr>
        <w:t>、</w:t>
      </w:r>
      <w:r w:rsidRPr="006E4832">
        <w:rPr>
          <w:rFonts w:ascii="仿宋_GB2312" w:hAnsi="宋体" w:cs="宋体"/>
          <w:kern w:val="0"/>
          <w:szCs w:val="32"/>
        </w:rPr>
        <w:t>总</w:t>
      </w:r>
      <w:r w:rsidR="0021156F">
        <w:rPr>
          <w:rFonts w:ascii="仿宋_GB2312" w:hAnsi="宋体" w:cs="宋体" w:hint="eastAsia"/>
          <w:kern w:val="0"/>
          <w:szCs w:val="32"/>
        </w:rPr>
        <w:t xml:space="preserve">  </w:t>
      </w:r>
      <w:r w:rsidRPr="006E4832">
        <w:rPr>
          <w:rFonts w:ascii="仿宋_GB2312" w:hAnsi="宋体" w:cs="宋体"/>
          <w:kern w:val="0"/>
          <w:szCs w:val="32"/>
        </w:rPr>
        <w:t>则</w:t>
      </w:r>
    </w:p>
    <w:p w:rsidR="00270423" w:rsidRPr="006E4832" w:rsidRDefault="00270423" w:rsidP="006E4832">
      <w:pPr>
        <w:autoSpaceDE w:val="0"/>
        <w:autoSpaceDN w:val="0"/>
        <w:spacing w:line="360" w:lineRule="auto"/>
        <w:ind w:firstLineChars="200" w:firstLine="640"/>
        <w:rPr>
          <w:rFonts w:ascii="仿宋_GB2312" w:hAnsi="宋体" w:cs="宋体"/>
          <w:kern w:val="0"/>
          <w:szCs w:val="32"/>
        </w:rPr>
      </w:pPr>
      <w:r w:rsidRPr="006E4832">
        <w:rPr>
          <w:rFonts w:ascii="仿宋_GB2312" w:hAnsi="宋体" w:cs="宋体"/>
          <w:kern w:val="0"/>
          <w:szCs w:val="32"/>
        </w:rPr>
        <w:t>第一条 实验室安全环保和卫生工作，关系到师生员工生命安全和国家财产免遭损失的重大问题，学院各级领导和全体实验室工作人员要树立</w:t>
      </w:r>
      <w:r w:rsidRPr="006E4832">
        <w:rPr>
          <w:rFonts w:ascii="仿宋_GB2312" w:hAnsi="宋体" w:cs="宋体"/>
          <w:kern w:val="0"/>
          <w:szCs w:val="32"/>
        </w:rPr>
        <w:t>“</w:t>
      </w:r>
      <w:r w:rsidRPr="006E4832">
        <w:rPr>
          <w:rFonts w:ascii="仿宋_GB2312" w:hAnsi="宋体" w:cs="宋体"/>
          <w:kern w:val="0"/>
          <w:szCs w:val="32"/>
        </w:rPr>
        <w:t>预防为主，安全第一</w:t>
      </w:r>
      <w:r w:rsidRPr="006E4832">
        <w:rPr>
          <w:rFonts w:ascii="仿宋_GB2312" w:hAnsi="宋体" w:cs="宋体"/>
          <w:kern w:val="0"/>
          <w:szCs w:val="32"/>
        </w:rPr>
        <w:t>”</w:t>
      </w:r>
      <w:r w:rsidRPr="006E4832">
        <w:rPr>
          <w:rFonts w:ascii="仿宋_GB2312" w:hAnsi="宋体" w:cs="宋体"/>
          <w:kern w:val="0"/>
          <w:szCs w:val="32"/>
        </w:rPr>
        <w:t>的思想，坚持</w:t>
      </w:r>
      <w:r w:rsidRPr="006E4832">
        <w:rPr>
          <w:rFonts w:ascii="仿宋_GB2312" w:hAnsi="宋体" w:cs="宋体"/>
          <w:kern w:val="0"/>
          <w:szCs w:val="32"/>
        </w:rPr>
        <w:t>“</w:t>
      </w:r>
      <w:r w:rsidRPr="006E4832">
        <w:rPr>
          <w:rFonts w:ascii="仿宋_GB2312" w:hAnsi="宋体" w:cs="宋体"/>
          <w:kern w:val="0"/>
          <w:szCs w:val="32"/>
        </w:rPr>
        <w:t>管生产必须同时管安全</w:t>
      </w:r>
      <w:r w:rsidRPr="006E4832">
        <w:rPr>
          <w:rFonts w:ascii="仿宋_GB2312" w:hAnsi="宋体" w:cs="宋体"/>
          <w:kern w:val="0"/>
          <w:szCs w:val="32"/>
        </w:rPr>
        <w:t>”</w:t>
      </w:r>
      <w:r w:rsidRPr="006E4832">
        <w:rPr>
          <w:rFonts w:ascii="仿宋_GB2312" w:hAnsi="宋体" w:cs="宋体"/>
          <w:kern w:val="0"/>
          <w:szCs w:val="32"/>
        </w:rPr>
        <w:t>、</w:t>
      </w:r>
      <w:r w:rsidRPr="006E4832">
        <w:rPr>
          <w:rFonts w:ascii="仿宋_GB2312" w:hAnsi="宋体" w:cs="宋体"/>
          <w:kern w:val="0"/>
          <w:szCs w:val="32"/>
        </w:rPr>
        <w:t>“</w:t>
      </w:r>
      <w:r w:rsidRPr="006E4832">
        <w:rPr>
          <w:rFonts w:ascii="仿宋_GB2312" w:hAnsi="宋体" w:cs="宋体"/>
          <w:kern w:val="0"/>
          <w:szCs w:val="32"/>
        </w:rPr>
        <w:t>谁主管，谁负责</w:t>
      </w:r>
      <w:r w:rsidRPr="006E4832">
        <w:rPr>
          <w:rFonts w:ascii="仿宋_GB2312" w:hAnsi="宋体" w:cs="宋体"/>
          <w:kern w:val="0"/>
          <w:szCs w:val="32"/>
        </w:rPr>
        <w:t>”</w:t>
      </w:r>
      <w:r w:rsidRPr="006E4832">
        <w:rPr>
          <w:rFonts w:ascii="仿宋_GB2312" w:hAnsi="宋体" w:cs="宋体"/>
          <w:kern w:val="0"/>
          <w:szCs w:val="32"/>
        </w:rPr>
        <w:t>的原则，一级抓一级、层层抓落实。在抓好教学和科研的同时，必须定期检查，切实执行各项安全管理制度。</w:t>
      </w:r>
    </w:p>
    <w:p w:rsidR="00270423" w:rsidRPr="006E4832" w:rsidRDefault="00270423" w:rsidP="006E4832">
      <w:pPr>
        <w:autoSpaceDE w:val="0"/>
        <w:autoSpaceDN w:val="0"/>
        <w:spacing w:line="360" w:lineRule="auto"/>
        <w:ind w:firstLineChars="200" w:firstLine="640"/>
        <w:rPr>
          <w:rFonts w:ascii="仿宋_GB2312" w:hAnsi="宋体" w:cs="宋体"/>
          <w:kern w:val="0"/>
          <w:szCs w:val="32"/>
        </w:rPr>
      </w:pPr>
      <w:r w:rsidRPr="006E4832">
        <w:rPr>
          <w:rFonts w:ascii="仿宋_GB2312" w:hAnsi="宋体" w:cs="宋体"/>
          <w:kern w:val="0"/>
          <w:szCs w:val="32"/>
        </w:rPr>
        <w:t>第二条 实验室是学院开展教学、科研工作的重要场所，</w:t>
      </w:r>
      <w:r w:rsidRPr="006E4832">
        <w:rPr>
          <w:rFonts w:ascii="仿宋_GB2312" w:hAnsi="宋体" w:cs="宋体"/>
          <w:kern w:val="0"/>
          <w:szCs w:val="32"/>
        </w:rPr>
        <w:lastRenderedPageBreak/>
        <w:t>实验室安全工作是学院建设的重要组成部分。实验室安全工作包括实验室准入制度与项目安全审核制度建设、危险化学品的安全管理、危险气体的安全管理、生物安全管理、辐射安全管理、实验废弃物安全管理、仪器设备安全管理、水电安全管理、安全设施管理、实验室内务管理以及环境保护等多方面的工作。创建安全、卫生的实验室工作环境是学院各级领导以及广大师生员工的共同责任和义务。</w:t>
      </w:r>
    </w:p>
    <w:p w:rsidR="00270423" w:rsidRPr="006E4832" w:rsidRDefault="00270423" w:rsidP="006E4832">
      <w:pPr>
        <w:autoSpaceDE w:val="0"/>
        <w:autoSpaceDN w:val="0"/>
        <w:spacing w:line="360" w:lineRule="auto"/>
        <w:ind w:firstLineChars="200" w:firstLine="640"/>
        <w:jc w:val="left"/>
        <w:rPr>
          <w:rFonts w:ascii="仿宋_GB2312" w:hAnsi="宋体" w:cs="宋体"/>
          <w:kern w:val="0"/>
          <w:szCs w:val="32"/>
        </w:rPr>
      </w:pPr>
      <w:r w:rsidRPr="006E4832">
        <w:rPr>
          <w:rFonts w:ascii="仿宋_GB2312" w:hAnsi="宋体" w:cs="宋体"/>
          <w:kern w:val="0"/>
          <w:szCs w:val="32"/>
        </w:rPr>
        <w:t>第三条 实验室安全环保和卫生工作，实行岗位责任制，分级负责管理。根据学校安全工作相关文件精神，建立健全的基层安全工作领导小组、落实基层各单位的安全工作责任制是保证安全工作得以良好运行的基础。为此，特设立化工学院实验室安全工作领导小组，定期对学院各实验室进行安全监督和检查，对所属人员进行安全环保和卫生教育，完善</w:t>
      </w:r>
      <w:bookmarkStart w:id="0" w:name="OLE_LINK1"/>
      <w:bookmarkStart w:id="1" w:name="OLE_LINK2"/>
      <w:r w:rsidRPr="006E4832">
        <w:rPr>
          <w:rFonts w:ascii="仿宋_GB2312" w:hAnsi="宋体" w:cs="宋体"/>
          <w:kern w:val="0"/>
          <w:szCs w:val="32"/>
        </w:rPr>
        <w:t>安全生产</w:t>
      </w:r>
      <w:r w:rsidRPr="006E4832">
        <w:rPr>
          <w:rFonts w:ascii="仿宋_GB2312" w:hAnsi="宋体" w:cs="宋体"/>
          <w:kern w:val="0"/>
          <w:szCs w:val="32"/>
        </w:rPr>
        <w:t>“</w:t>
      </w:r>
      <w:r w:rsidRPr="006E4832">
        <w:rPr>
          <w:rFonts w:ascii="仿宋_GB2312" w:hAnsi="宋体" w:cs="宋体"/>
          <w:kern w:val="0"/>
          <w:szCs w:val="32"/>
        </w:rPr>
        <w:t>五本一卡</w:t>
      </w:r>
      <w:r w:rsidRPr="006E4832">
        <w:rPr>
          <w:rFonts w:ascii="仿宋_GB2312" w:hAnsi="宋体" w:cs="宋体"/>
          <w:kern w:val="0"/>
          <w:szCs w:val="32"/>
        </w:rPr>
        <w:t>”</w:t>
      </w:r>
      <w:r w:rsidRPr="006E4832">
        <w:rPr>
          <w:rFonts w:ascii="仿宋_GB2312" w:hAnsi="宋体" w:cs="宋体"/>
          <w:kern w:val="0"/>
          <w:szCs w:val="32"/>
        </w:rPr>
        <w:t>制度</w:t>
      </w:r>
      <w:bookmarkEnd w:id="0"/>
      <w:bookmarkEnd w:id="1"/>
      <w:r w:rsidRPr="006E4832">
        <w:rPr>
          <w:rFonts w:ascii="仿宋_GB2312" w:hAnsi="宋体" w:cs="宋体"/>
          <w:kern w:val="0"/>
          <w:szCs w:val="32"/>
        </w:rPr>
        <w:t>（具体文件见附件1）。</w:t>
      </w:r>
    </w:p>
    <w:p w:rsidR="00270423" w:rsidRPr="006E4832" w:rsidRDefault="00270423" w:rsidP="006E4832">
      <w:pPr>
        <w:autoSpaceDE w:val="0"/>
        <w:autoSpaceDN w:val="0"/>
        <w:spacing w:line="360" w:lineRule="auto"/>
        <w:ind w:firstLineChars="200" w:firstLine="640"/>
        <w:jc w:val="left"/>
        <w:rPr>
          <w:rFonts w:ascii="仿宋_GB2312" w:hAnsi="宋体" w:cs="宋体"/>
          <w:kern w:val="0"/>
          <w:szCs w:val="32"/>
        </w:rPr>
      </w:pPr>
      <w:bookmarkStart w:id="2" w:name="OLE_LINK3"/>
      <w:bookmarkStart w:id="3" w:name="OLE_LINK4"/>
      <w:r w:rsidRPr="006E4832">
        <w:rPr>
          <w:rFonts w:ascii="仿宋_GB2312" w:hAnsi="宋体" w:cs="宋体"/>
          <w:kern w:val="0"/>
          <w:szCs w:val="32"/>
        </w:rPr>
        <w:t>第四条</w:t>
      </w:r>
      <w:bookmarkEnd w:id="2"/>
      <w:bookmarkEnd w:id="3"/>
      <w:r w:rsidRPr="006E4832">
        <w:rPr>
          <w:rFonts w:ascii="仿宋_GB2312" w:hAnsi="宋体" w:cs="宋体"/>
          <w:kern w:val="0"/>
          <w:szCs w:val="32"/>
        </w:rPr>
        <w:t xml:space="preserve"> 各实验室的安全环保和卫生管理工作由实验室主任（无实验室主任的科研用房由课题组负责人）负责，并设一名安全环保和卫生督查员（兼职），协助实验室主任开展安全环保和卫生工作，组织或实施实验室安全环保和卫生教育，依据学校相关规定制定和完善实验室内部的安全环保和卫生管理制度，督促进入实验室的人员遵守安全环保和卫生规定，检查安全环保卫生制度执行情况，发</w:t>
      </w:r>
      <w:r w:rsidRPr="006E4832">
        <w:rPr>
          <w:rFonts w:ascii="仿宋_GB2312" w:hAnsi="宋体" w:cs="宋体"/>
          <w:kern w:val="0"/>
          <w:szCs w:val="32"/>
        </w:rPr>
        <w:lastRenderedPageBreak/>
        <w:t>现问题及时整改，并对发生的安全、环保事故进行调查处理及上报。各级单位按照</w:t>
      </w:r>
      <w:r w:rsidRPr="006E4832">
        <w:rPr>
          <w:rFonts w:ascii="仿宋_GB2312" w:hAnsi="宋体" w:cs="宋体"/>
          <w:kern w:val="0"/>
          <w:szCs w:val="32"/>
        </w:rPr>
        <w:t>“</w:t>
      </w:r>
      <w:r w:rsidRPr="006E4832">
        <w:rPr>
          <w:rFonts w:ascii="仿宋_GB2312" w:hAnsi="宋体" w:cs="宋体"/>
          <w:kern w:val="0"/>
          <w:szCs w:val="32"/>
        </w:rPr>
        <w:t>谁主管，谁负责</w:t>
      </w:r>
      <w:r w:rsidRPr="006E4832">
        <w:rPr>
          <w:rFonts w:ascii="仿宋_GB2312" w:hAnsi="宋体" w:cs="宋体"/>
          <w:kern w:val="0"/>
          <w:szCs w:val="32"/>
        </w:rPr>
        <w:t>”</w:t>
      </w:r>
      <w:r w:rsidRPr="006E4832">
        <w:rPr>
          <w:rFonts w:ascii="仿宋_GB2312" w:hAnsi="宋体" w:cs="宋体"/>
          <w:kern w:val="0"/>
          <w:szCs w:val="32"/>
        </w:rPr>
        <w:t>原则，承担安全与卫生工作的责任。</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第五条 安全环保和卫生工作人人有责。实验室主任要负起健全实验室安全工作制度、加强实验室工作管理、定期检查不安全因素的责任。实验室要严格</w:t>
      </w:r>
      <w:r w:rsidR="00A06491" w:rsidRPr="00283448">
        <w:rPr>
          <w:rFonts w:ascii="仿宋_GB2312" w:hAnsi="宋体" w:cs="宋体" w:hint="eastAsia"/>
          <w:kern w:val="0"/>
          <w:szCs w:val="32"/>
        </w:rPr>
        <w:t>执行</w:t>
      </w:r>
      <w:r w:rsidRPr="00283448">
        <w:rPr>
          <w:rFonts w:ascii="仿宋_GB2312" w:hAnsi="宋体" w:cs="宋体"/>
          <w:color w:val="000000" w:themeColor="text1"/>
          <w:kern w:val="0"/>
          <w:szCs w:val="32"/>
        </w:rPr>
        <w:t>用</w:t>
      </w:r>
      <w:r w:rsidRPr="006E4832">
        <w:rPr>
          <w:rFonts w:ascii="仿宋_GB2312" w:hAnsi="宋体" w:cs="宋体"/>
          <w:kern w:val="0"/>
          <w:szCs w:val="32"/>
        </w:rPr>
        <w:t>房负责人制度，做到每间用房均有用房负责人，并明确用房负责人职责。用房负责人职责：负责本室的水、电、煤气、蒸汽、门、窗等设施的每日检查，发现问题及时报修。落实卫生值日，做好室内环保安全及设备物资保管和室内一般仪器设备的日常检查维护，发现隐患，及时整改。负责落实本室危险作业、危险设备安全操作规程和易燃、易爆、有毒、有害化学物品的安全管理，以及废弃物（药）品的安全处置。负责对室内其他成员管理工作，检查督促实验室各项制度落实及本实验室周围环境管理。防止各种事故发生。</w:t>
      </w:r>
    </w:p>
    <w:p w:rsidR="00270423" w:rsidRPr="006E4832" w:rsidRDefault="00270423" w:rsidP="006E4832">
      <w:pPr>
        <w:widowControl/>
        <w:tabs>
          <w:tab w:val="left" w:pos="1451"/>
        </w:tabs>
        <w:spacing w:line="360" w:lineRule="auto"/>
        <w:ind w:firstLineChars="200" w:firstLine="640"/>
        <w:jc w:val="left"/>
        <w:rPr>
          <w:rFonts w:ascii="仿宋_GB2312" w:hAnsi="宋体" w:cs="宋体"/>
          <w:kern w:val="0"/>
          <w:szCs w:val="32"/>
        </w:rPr>
      </w:pPr>
      <w:r w:rsidRPr="006E4832">
        <w:rPr>
          <w:rFonts w:ascii="仿宋_GB2312" w:hAnsi="宋体" w:cs="宋体"/>
          <w:kern w:val="0"/>
          <w:szCs w:val="32"/>
        </w:rPr>
        <w:t>第六条 在实验室学习、工作的所有人员均对实验室安全工作和自身安全负有责任。须遵循各项安全管理制度，严格按照实验操作规程或实验指导书开展实验，配合各级安全责任人和管理人做好实验室安全工作，排除安全隐患，避免安全事故的发生；各实验室应根据各自工作特点，制定安全条例和安全操作规程等相应的安全管理制度及实施细则，并张挂在实验室明显区域，严格贯彻执行。</w:t>
      </w:r>
    </w:p>
    <w:p w:rsidR="00270423" w:rsidRPr="006E4832" w:rsidRDefault="00270423" w:rsidP="006E4832">
      <w:pPr>
        <w:widowControl/>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lastRenderedPageBreak/>
        <w:t>第七条 学生（含本科生、研究生）进入实验室之前，必须进行安全意识和安全知识的</w:t>
      </w:r>
      <w:r w:rsidRPr="006E4832">
        <w:rPr>
          <w:rFonts w:ascii="仿宋_GB2312" w:hAnsi="宋体" w:cs="宋体"/>
          <w:kern w:val="0"/>
          <w:szCs w:val="32"/>
        </w:rPr>
        <w:t>“</w:t>
      </w:r>
      <w:r w:rsidRPr="006E4832">
        <w:rPr>
          <w:rFonts w:ascii="仿宋_GB2312" w:hAnsi="宋体" w:cs="宋体"/>
          <w:kern w:val="0"/>
          <w:szCs w:val="32"/>
        </w:rPr>
        <w:t>三级</w:t>
      </w:r>
      <w:r w:rsidRPr="006E4832">
        <w:rPr>
          <w:rFonts w:ascii="仿宋_GB2312" w:hAnsi="宋体" w:cs="宋体"/>
          <w:kern w:val="0"/>
          <w:szCs w:val="32"/>
        </w:rPr>
        <w:t>”</w:t>
      </w:r>
      <w:r w:rsidRPr="006E4832">
        <w:rPr>
          <w:rFonts w:ascii="仿宋_GB2312" w:hAnsi="宋体" w:cs="宋体"/>
          <w:kern w:val="0"/>
          <w:szCs w:val="32"/>
        </w:rPr>
        <w:t>安全教育，同时建立安全教育卡片档案。所有进入实验室工作的师生员工需参加学院组织的实验室安全环保教育考试，考试合格者方可进入实验室工作；了解实验室安全应急程序，参加突发事件应急处理等演练活动；知晓应急电话号码、应急设施和用品的位置，掌握正确的使用方法。学生导师要提高实验室安全责任意识，切实加强对学生的教育和管理，落实安全措施；学生须严格遵守落实实验室规章制度，配合实验室管理工作。临时来访人员须遵守实验室的安全规定。</w:t>
      </w:r>
    </w:p>
    <w:p w:rsidR="00270423" w:rsidRPr="006E4832" w:rsidRDefault="00270423" w:rsidP="006E4832">
      <w:pPr>
        <w:widowControl/>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第八条 在学院安全工作领导小组指导下，进行每月一次的实验室安全、卫生检查监督，并将检查中发现的安全隐患内容记入学院安全隐患排查（自查）记录本。检查内容主要包括实验室设备布置与运行安全状况、卫生、水电安全、冰箱与烘箱使用管理、危险品使用与保管、化学与生物废弃物（气、液、固态物）的处置、排污管理、气体钢瓶安全、放射性安全等。对于安全隐患排查中发现的问题，系属各单位必须严格按要求进行整改。整改通知形式为1、口头（或电话）通知各级安全责任人；2、化工学院实验室安全整改通知书；3、化工学院实验室安全限时整改通知书。</w:t>
      </w:r>
    </w:p>
    <w:p w:rsidR="00270423" w:rsidRPr="006E4832" w:rsidRDefault="00270423" w:rsidP="00270423">
      <w:pPr>
        <w:tabs>
          <w:tab w:val="left" w:pos="1451"/>
        </w:tabs>
        <w:spacing w:line="360" w:lineRule="auto"/>
        <w:ind w:firstLine="480"/>
        <w:rPr>
          <w:rFonts w:ascii="仿宋_GB2312" w:hAnsi="宋体" w:cs="宋体"/>
          <w:kern w:val="0"/>
          <w:szCs w:val="32"/>
        </w:rPr>
      </w:pPr>
      <w:r w:rsidRPr="006E4832">
        <w:rPr>
          <w:rFonts w:ascii="仿宋_GB2312" w:hAnsi="宋体" w:cs="宋体"/>
          <w:kern w:val="0"/>
          <w:szCs w:val="32"/>
        </w:rPr>
        <w:t>除每月一次的实验室安全、卫生检查外，由安全督查员进行不定期实验室安全巡查，发现安全隐患及应注意防范之处，</w:t>
      </w:r>
      <w:r w:rsidRPr="006E4832">
        <w:rPr>
          <w:rFonts w:ascii="仿宋_GB2312" w:hAnsi="宋体" w:cs="宋体"/>
          <w:kern w:val="0"/>
          <w:szCs w:val="32"/>
        </w:rPr>
        <w:lastRenderedPageBreak/>
        <w:t>及时通过电话，Email形式向有关人员或学院各位导师进行安全隐患通报，切实做好以防为主，防消结合，杜绝安全事故的发生。</w:t>
      </w:r>
    </w:p>
    <w:p w:rsidR="00270423" w:rsidRPr="006E4832" w:rsidRDefault="00381369" w:rsidP="00270423">
      <w:pPr>
        <w:tabs>
          <w:tab w:val="left" w:pos="1451"/>
        </w:tabs>
        <w:spacing w:line="360" w:lineRule="auto"/>
        <w:ind w:firstLine="480"/>
        <w:rPr>
          <w:rFonts w:ascii="仿宋_GB2312" w:hAnsi="宋体" w:cs="宋体"/>
          <w:kern w:val="0"/>
          <w:szCs w:val="32"/>
        </w:rPr>
      </w:pPr>
      <w:r>
        <w:rPr>
          <w:rFonts w:ascii="仿宋_GB2312" w:hAnsi="宋体" w:cs="宋体" w:hint="eastAsia"/>
          <w:kern w:val="0"/>
          <w:szCs w:val="32"/>
        </w:rPr>
        <w:t xml:space="preserve"> </w:t>
      </w:r>
      <w:r w:rsidR="00270423" w:rsidRPr="006E4832">
        <w:rPr>
          <w:rFonts w:ascii="仿宋_GB2312" w:hAnsi="宋体" w:cs="宋体"/>
          <w:kern w:val="0"/>
          <w:szCs w:val="32"/>
        </w:rPr>
        <w:t xml:space="preserve">第九条 在开展科研项目和使用新工艺、新技术、新设备，以及新产品投产之前，做好安全状况自我申报和风险评估工作，并制定相应的安全制度、操作规程、应急措施和防止污染环境等措施，对操作人员进行训练和安全技术教育后，才能进行工作。 </w:t>
      </w:r>
    </w:p>
    <w:p w:rsidR="00270423" w:rsidRPr="006E4832" w:rsidRDefault="00381369" w:rsidP="00270423">
      <w:pPr>
        <w:tabs>
          <w:tab w:val="left" w:pos="1451"/>
        </w:tabs>
        <w:spacing w:line="360" w:lineRule="auto"/>
        <w:ind w:firstLine="480"/>
        <w:rPr>
          <w:rFonts w:ascii="仿宋_GB2312" w:hAnsi="宋体" w:cs="宋体"/>
          <w:kern w:val="0"/>
          <w:szCs w:val="32"/>
        </w:rPr>
      </w:pPr>
      <w:r>
        <w:rPr>
          <w:rFonts w:ascii="仿宋_GB2312" w:hAnsi="宋体" w:cs="宋体" w:hint="eastAsia"/>
          <w:kern w:val="0"/>
          <w:szCs w:val="32"/>
        </w:rPr>
        <w:t xml:space="preserve"> </w:t>
      </w:r>
      <w:r w:rsidR="00270423" w:rsidRPr="006E4832">
        <w:rPr>
          <w:rFonts w:ascii="仿宋_GB2312" w:hAnsi="宋体" w:cs="宋体"/>
          <w:kern w:val="0"/>
          <w:szCs w:val="32"/>
        </w:rPr>
        <w:t>第十条 实验过程中发生异常情况时，不会导致人身伤害和火灾、爆炸等危险事故的，属于一般实验，所使用的设备、药品由实验人员按照日检查制度，每天检查确认安全和正确无误后即可进行实验 ；实验过程中发生异常时可能会发生火灾、爆炸或人身伤害等危险事故的，属于危险性实验，所使用的设备、药品及其实验程序等必须经指导老师检查，确认安全和正确无误并告知实验人员后方可进行实验；在禁止烟火的实验室里进行易燃易爆类实验属于特别危险的实验，必须在实验前向学院安全管理人提出书面申请，经学院批准并采取可靠的防范措施后方可进行实验。</w:t>
      </w:r>
    </w:p>
    <w:p w:rsidR="00270423" w:rsidRPr="006E4832" w:rsidRDefault="00270423" w:rsidP="00A06491">
      <w:pPr>
        <w:widowControl/>
        <w:tabs>
          <w:tab w:val="left" w:pos="1451"/>
        </w:tabs>
        <w:spacing w:beforeLines="100" w:before="312" w:afterLines="50" w:after="156" w:line="360" w:lineRule="auto"/>
        <w:jc w:val="center"/>
        <w:rPr>
          <w:rFonts w:ascii="仿宋_GB2312" w:hAnsi="宋体" w:cs="宋体"/>
          <w:kern w:val="0"/>
          <w:szCs w:val="32"/>
        </w:rPr>
      </w:pPr>
      <w:r w:rsidRPr="006E4832">
        <w:rPr>
          <w:rFonts w:ascii="仿宋_GB2312" w:hAnsi="宋体" w:cs="宋体"/>
          <w:kern w:val="0"/>
          <w:szCs w:val="32"/>
        </w:rPr>
        <w:t>二</w:t>
      </w:r>
      <w:r w:rsidR="007202A2">
        <w:rPr>
          <w:rFonts w:ascii="仿宋_GB2312" w:hAnsi="宋体" w:cs="宋体"/>
          <w:kern w:val="0"/>
          <w:szCs w:val="32"/>
        </w:rPr>
        <w:t>、</w:t>
      </w:r>
      <w:r w:rsidRPr="006E4832">
        <w:rPr>
          <w:rFonts w:ascii="仿宋_GB2312" w:hAnsi="宋体" w:cs="宋体"/>
          <w:kern w:val="0"/>
          <w:szCs w:val="32"/>
        </w:rPr>
        <w:t>实验室安全管理主要内容</w:t>
      </w:r>
    </w:p>
    <w:p w:rsidR="00270423" w:rsidRPr="006E4832" w:rsidRDefault="00270423" w:rsidP="006E4832">
      <w:pPr>
        <w:widowControl/>
        <w:tabs>
          <w:tab w:val="left" w:pos="1451"/>
        </w:tabs>
        <w:spacing w:line="360" w:lineRule="auto"/>
        <w:ind w:firstLineChars="200" w:firstLine="640"/>
        <w:jc w:val="left"/>
        <w:rPr>
          <w:rFonts w:ascii="仿宋_GB2312" w:hAnsi="宋体" w:cs="宋体"/>
          <w:kern w:val="0"/>
          <w:szCs w:val="32"/>
        </w:rPr>
      </w:pPr>
      <w:r w:rsidRPr="006E4832">
        <w:rPr>
          <w:rFonts w:ascii="仿宋_GB2312" w:hAnsi="宋体" w:cs="宋体"/>
          <w:kern w:val="0"/>
          <w:szCs w:val="32"/>
        </w:rPr>
        <w:t>第十一条 实验室准入制度与项目安全审核制度</w:t>
      </w:r>
    </w:p>
    <w:p w:rsidR="00270423" w:rsidRPr="006E4832" w:rsidRDefault="00270423" w:rsidP="006E4832">
      <w:pPr>
        <w:widowControl/>
        <w:tabs>
          <w:tab w:val="left" w:pos="1451"/>
        </w:tabs>
        <w:spacing w:line="360" w:lineRule="auto"/>
        <w:ind w:firstLineChars="200" w:firstLine="640"/>
        <w:jc w:val="left"/>
        <w:rPr>
          <w:rFonts w:ascii="仿宋_GB2312" w:hAnsi="宋体" w:cs="宋体"/>
          <w:kern w:val="0"/>
          <w:szCs w:val="32"/>
        </w:rPr>
      </w:pPr>
      <w:r w:rsidRPr="006E4832">
        <w:rPr>
          <w:rFonts w:ascii="仿宋_GB2312" w:hAnsi="宋体" w:cs="宋体"/>
          <w:kern w:val="0"/>
          <w:szCs w:val="32"/>
        </w:rPr>
        <w:lastRenderedPageBreak/>
        <w:t>建立、落实实验室准入制度。各单位需根据本学科和所室的特点，加强师生员工和外来人员的安全教育，建立、落实实验室准入制度，通过学院组织的实验室安全教育考试者方可进入实验室学习、工作。</w:t>
      </w:r>
    </w:p>
    <w:p w:rsidR="00270423" w:rsidRPr="006E4832" w:rsidRDefault="00270423" w:rsidP="006E4832">
      <w:pPr>
        <w:widowControl/>
        <w:tabs>
          <w:tab w:val="left" w:pos="1451"/>
        </w:tabs>
        <w:spacing w:line="360" w:lineRule="auto"/>
        <w:ind w:firstLineChars="200" w:firstLine="640"/>
        <w:jc w:val="left"/>
        <w:rPr>
          <w:rFonts w:ascii="仿宋_GB2312" w:hAnsi="宋体" w:cs="宋体"/>
          <w:kern w:val="0"/>
          <w:szCs w:val="32"/>
        </w:rPr>
      </w:pPr>
      <w:r w:rsidRPr="006E4832">
        <w:rPr>
          <w:rFonts w:ascii="仿宋_GB2312" w:hAnsi="宋体" w:cs="宋体"/>
          <w:kern w:val="0"/>
          <w:szCs w:val="32"/>
        </w:rPr>
        <w:t>建立科研项目安全审核制度。各单位要对存在安全危险因素的科研项目进行审核，尤其面对承担化学、生物、辐射等具有安全隐患的科研项目从严进行审核和监管，其实验室应具备相应的安全设施、特殊实验室资质等条件。</w:t>
      </w:r>
    </w:p>
    <w:p w:rsidR="00270423" w:rsidRPr="006E4832" w:rsidRDefault="00270423" w:rsidP="006E4832">
      <w:pPr>
        <w:widowControl/>
        <w:tabs>
          <w:tab w:val="left" w:pos="1451"/>
        </w:tabs>
        <w:spacing w:line="360" w:lineRule="auto"/>
        <w:ind w:firstLineChars="200" w:firstLine="640"/>
        <w:jc w:val="left"/>
        <w:rPr>
          <w:rFonts w:ascii="仿宋_GB2312" w:hAnsi="宋体" w:cs="宋体"/>
          <w:kern w:val="0"/>
          <w:szCs w:val="32"/>
        </w:rPr>
      </w:pPr>
      <w:r w:rsidRPr="006E4832">
        <w:rPr>
          <w:rFonts w:ascii="仿宋_GB2312" w:hAnsi="宋体" w:cs="宋体"/>
          <w:kern w:val="0"/>
          <w:szCs w:val="32"/>
        </w:rPr>
        <w:t>建立实验室建设与改造项目安全审核制度。各单位在申报或批准同意新建、扩建、改造实验场所或设施时，应建立好审核把关的工作流程，必须充分考虑安全因素，加强实验室使用者和设计者、建设者之间的交流沟通，广泛听取意见，严格按照国家有关安全和环保的规范要求设计、施工；项目建成后，须经安全验收、并完成相关的交接工作、明确管理维护单位后方可投入使用。</w:t>
      </w:r>
    </w:p>
    <w:p w:rsidR="00270423" w:rsidRPr="006E4832" w:rsidRDefault="00270423" w:rsidP="006E4832">
      <w:pPr>
        <w:widowControl/>
        <w:tabs>
          <w:tab w:val="left" w:pos="1451"/>
        </w:tabs>
        <w:spacing w:line="360" w:lineRule="auto"/>
        <w:ind w:firstLineChars="200" w:firstLine="640"/>
        <w:jc w:val="left"/>
        <w:rPr>
          <w:rFonts w:ascii="仿宋_GB2312" w:hAnsi="宋体" w:cs="宋体"/>
          <w:kern w:val="0"/>
          <w:szCs w:val="32"/>
        </w:rPr>
      </w:pPr>
      <w:r w:rsidRPr="006E4832">
        <w:rPr>
          <w:rFonts w:ascii="仿宋_GB2312" w:hAnsi="宋体" w:cs="宋体"/>
          <w:kern w:val="0"/>
          <w:szCs w:val="32"/>
        </w:rPr>
        <w:t>第十二条 危险化学品的使用和管理</w:t>
      </w:r>
    </w:p>
    <w:p w:rsidR="00270423" w:rsidRPr="006E4832" w:rsidRDefault="00270423" w:rsidP="006E4832">
      <w:pPr>
        <w:widowControl/>
        <w:tabs>
          <w:tab w:val="left" w:pos="1451"/>
        </w:tabs>
        <w:spacing w:line="360" w:lineRule="auto"/>
        <w:ind w:firstLineChars="200" w:firstLine="640"/>
        <w:jc w:val="left"/>
        <w:rPr>
          <w:rFonts w:ascii="仿宋_GB2312" w:hAnsi="宋体" w:cs="宋体"/>
          <w:kern w:val="0"/>
          <w:szCs w:val="32"/>
        </w:rPr>
      </w:pPr>
      <w:r w:rsidRPr="006E4832">
        <w:rPr>
          <w:rFonts w:ascii="仿宋_GB2312" w:hAnsi="宋体" w:cs="宋体"/>
          <w:kern w:val="0"/>
          <w:szCs w:val="32"/>
        </w:rPr>
        <w:t xml:space="preserve">各单位使用化学危险品时，应根据使用情况领取最少数量。实验室领用化学危险品必须指定专人保管，存放地点必须符合安全要求，并应配备适用的消防器材和防护用品。在可能发生化学灼伤的地方应设有常备水源和必要的中和剂。 </w:t>
      </w:r>
    </w:p>
    <w:p w:rsidR="00270423" w:rsidRPr="006E4832" w:rsidRDefault="00270423" w:rsidP="006E4832">
      <w:pPr>
        <w:widowControl/>
        <w:tabs>
          <w:tab w:val="left" w:pos="1451"/>
        </w:tabs>
        <w:spacing w:line="360" w:lineRule="auto"/>
        <w:ind w:firstLineChars="200" w:firstLine="640"/>
        <w:jc w:val="left"/>
        <w:rPr>
          <w:rFonts w:ascii="仿宋_GB2312" w:hAnsi="宋体" w:cs="宋体"/>
          <w:kern w:val="0"/>
          <w:szCs w:val="32"/>
        </w:rPr>
      </w:pPr>
      <w:r w:rsidRPr="006E4832">
        <w:rPr>
          <w:rFonts w:ascii="仿宋_GB2312" w:hAnsi="宋体" w:cs="宋体"/>
          <w:kern w:val="0"/>
          <w:szCs w:val="32"/>
        </w:rPr>
        <w:lastRenderedPageBreak/>
        <w:t>实验室应具有化学品安全技术说明书（参照</w:t>
      </w:r>
      <w:hyperlink r:id="rId7" w:history="1">
        <w:r w:rsidRPr="006E4832">
          <w:rPr>
            <w:rFonts w:ascii="仿宋_GB2312" w:hAnsi="宋体" w:cs="宋体"/>
            <w:kern w:val="0"/>
            <w:szCs w:val="32"/>
          </w:rPr>
          <w:t>http://msds.anquan.com.cn/</w:t>
        </w:r>
      </w:hyperlink>
      <w:r w:rsidRPr="006E4832">
        <w:rPr>
          <w:rFonts w:ascii="仿宋_GB2312" w:hAnsi="宋体" w:cs="宋体"/>
          <w:kern w:val="0"/>
          <w:szCs w:val="32"/>
        </w:rPr>
        <w:t xml:space="preserve">），使用（储存）化学品应有标识和安全标签，操作人员应掌握相应安全技术知识。对储存的化学危险品应定期检查。安全标签若脱落或损坏，经检查确认后应及时补贴，确保安全。性质相互抵触或灭火方法不同的药品，不可共同存放。对所保管的化学危险品，应定期核对帐物，必须做到帐物相符，禁止物品流失。 </w:t>
      </w:r>
    </w:p>
    <w:p w:rsidR="00270423" w:rsidRPr="006E4832" w:rsidRDefault="00270423" w:rsidP="006E4832">
      <w:pPr>
        <w:widowControl/>
        <w:tabs>
          <w:tab w:val="left" w:pos="1451"/>
        </w:tabs>
        <w:spacing w:line="360" w:lineRule="auto"/>
        <w:ind w:firstLineChars="200" w:firstLine="640"/>
        <w:jc w:val="left"/>
        <w:rPr>
          <w:rFonts w:ascii="仿宋_GB2312" w:hAnsi="宋体" w:cs="宋体"/>
          <w:kern w:val="0"/>
          <w:szCs w:val="32"/>
        </w:rPr>
      </w:pPr>
      <w:r w:rsidRPr="006E4832">
        <w:rPr>
          <w:rFonts w:ascii="仿宋_GB2312" w:hAnsi="宋体" w:cs="宋体"/>
          <w:kern w:val="0"/>
          <w:szCs w:val="32"/>
        </w:rPr>
        <w:t>根据消防有关规定，实验室内做实验剩余的化学危险品总量不得超过5Kg，药品贮藏室每柜的总储量不得超过100Kg。在实验室内严禁堆放超量易燃、易爆等化学危险品，更不能存放与实验无关的易燃、易爆的危险品。必须严格禁止实验室内既是实验场所，又是危险品储藏室的现象。化学品需要转移或分装到其他容器应标明其内容。</w:t>
      </w:r>
    </w:p>
    <w:p w:rsidR="00270423" w:rsidRPr="006E4832" w:rsidRDefault="00270423" w:rsidP="006E4832">
      <w:pPr>
        <w:widowControl/>
        <w:tabs>
          <w:tab w:val="left" w:pos="1451"/>
        </w:tabs>
        <w:spacing w:line="360" w:lineRule="auto"/>
        <w:ind w:firstLineChars="200" w:firstLine="640"/>
        <w:jc w:val="left"/>
        <w:rPr>
          <w:rFonts w:ascii="仿宋_GB2312" w:hAnsi="宋体" w:cs="宋体"/>
          <w:kern w:val="0"/>
          <w:szCs w:val="32"/>
        </w:rPr>
      </w:pPr>
      <w:r w:rsidRPr="006E4832">
        <w:rPr>
          <w:rFonts w:ascii="仿宋_GB2312" w:hAnsi="宋体" w:cs="宋体"/>
          <w:kern w:val="0"/>
          <w:szCs w:val="32"/>
        </w:rPr>
        <w:t xml:space="preserve">实验室应备有必要的防火灭火专用器材。除此以外，凡使用易燃、易爆物品的实验室还必须备有石棉布，放于明处。经常对有关人员进行工作安全使用化学品的教育和培训，掌握必要的应急处理方法和自救措施。 </w:t>
      </w:r>
    </w:p>
    <w:p w:rsidR="00270423" w:rsidRPr="006E4832" w:rsidRDefault="00270423" w:rsidP="006E4832">
      <w:pPr>
        <w:widowControl/>
        <w:tabs>
          <w:tab w:val="left" w:pos="1451"/>
        </w:tabs>
        <w:spacing w:line="360" w:lineRule="auto"/>
        <w:ind w:firstLineChars="200" w:firstLine="640"/>
        <w:jc w:val="left"/>
        <w:rPr>
          <w:rFonts w:ascii="仿宋_GB2312" w:hAnsi="宋体" w:cs="宋体"/>
          <w:kern w:val="0"/>
          <w:szCs w:val="32"/>
        </w:rPr>
      </w:pPr>
      <w:r w:rsidRPr="006E4832">
        <w:rPr>
          <w:rFonts w:ascii="仿宋_GB2312" w:hAnsi="宋体" w:cs="宋体"/>
          <w:kern w:val="0"/>
          <w:szCs w:val="32"/>
        </w:rPr>
        <w:t>对剧毒、易爆危险药品的管理与使用，必须严格执行国务院2002年第344号令《危险化学品安全管理条例》及《华东理工大学化学危险品管理办法》等规定。领用剧毒、易爆危险药品必须是本单位在册人员，必须经负责人</w:t>
      </w:r>
      <w:r w:rsidRPr="006E4832">
        <w:rPr>
          <w:rFonts w:ascii="仿宋_GB2312" w:hAnsi="宋体" w:cs="宋体"/>
          <w:kern w:val="0"/>
          <w:szCs w:val="32"/>
        </w:rPr>
        <w:lastRenderedPageBreak/>
        <w:t xml:space="preserve">签字，报实验室与装备处有关领导审核同意后，双人同时到仓库领取，双人对该药品的安全负有同等责任。 </w:t>
      </w:r>
    </w:p>
    <w:p w:rsidR="00270423" w:rsidRPr="006E4832" w:rsidRDefault="00270423" w:rsidP="006E4832">
      <w:pPr>
        <w:widowControl/>
        <w:tabs>
          <w:tab w:val="left" w:pos="1451"/>
        </w:tabs>
        <w:spacing w:line="360" w:lineRule="auto"/>
        <w:ind w:firstLineChars="200" w:firstLine="640"/>
        <w:jc w:val="left"/>
        <w:rPr>
          <w:rFonts w:ascii="仿宋_GB2312" w:hAnsi="宋体" w:cs="宋体"/>
          <w:kern w:val="0"/>
          <w:szCs w:val="32"/>
        </w:rPr>
      </w:pPr>
      <w:r w:rsidRPr="006E4832">
        <w:rPr>
          <w:rFonts w:ascii="仿宋_GB2312" w:hAnsi="宋体" w:cs="宋体"/>
          <w:kern w:val="0"/>
          <w:szCs w:val="32"/>
        </w:rPr>
        <w:t>领用剧毒、易爆危险药品必须双人使用，用多少，领多少，并做好应急预案和详细使用记录。一般情况下，实验室不得存放剧毒、易爆化学品。如有特殊情况要将该药品保存在实验室，必须具备安全储存条件，易燃、易爆、剧毒化学品应存放于带有通风设备的药品柜中，并实行双人、双锁暂时保管。实验结束后，若还有余量，必须进行无害化处理。严格执行剧毒、易爆危险药品的管理制度。严禁把剧毒、易爆危险药品带出实验室。</w:t>
      </w:r>
    </w:p>
    <w:p w:rsidR="00270423" w:rsidRPr="006E4832" w:rsidRDefault="00270423" w:rsidP="005B1BE1">
      <w:pPr>
        <w:widowControl/>
        <w:tabs>
          <w:tab w:val="left" w:pos="1451"/>
        </w:tabs>
        <w:spacing w:line="360" w:lineRule="auto"/>
        <w:ind w:firstLineChars="200" w:firstLine="640"/>
        <w:jc w:val="left"/>
        <w:rPr>
          <w:rFonts w:ascii="仿宋_GB2312" w:hAnsi="宋体" w:cs="宋体"/>
          <w:kern w:val="0"/>
          <w:szCs w:val="32"/>
        </w:rPr>
      </w:pPr>
      <w:r w:rsidRPr="006E4832">
        <w:rPr>
          <w:rFonts w:ascii="仿宋_GB2312" w:hAnsi="宋体" w:cs="宋体"/>
          <w:kern w:val="0"/>
          <w:szCs w:val="32"/>
        </w:rPr>
        <w:t>第十三条 生物安全管理</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生物安全主要涉及病原微生物安全、实验动物安全、转基因生物安全等方面。各单位要按照国家法律法规以及学校的相关规定，规范生化类试剂和用品的采购、实验操作、废弃物处理等工作程序，加强生物类实验室安全的管理，责任到人；加强生物安全实验室的建设、管理和备案工作，获取相应资质。</w:t>
      </w:r>
    </w:p>
    <w:p w:rsidR="00270423" w:rsidRPr="006E4832" w:rsidRDefault="00381369" w:rsidP="00270423">
      <w:pPr>
        <w:tabs>
          <w:tab w:val="left" w:pos="1451"/>
        </w:tabs>
        <w:spacing w:line="360" w:lineRule="auto"/>
        <w:rPr>
          <w:rFonts w:ascii="仿宋_GB2312" w:hAnsi="宋体" w:cs="宋体"/>
          <w:kern w:val="0"/>
          <w:szCs w:val="32"/>
        </w:rPr>
      </w:pPr>
      <w:r>
        <w:rPr>
          <w:rFonts w:ascii="仿宋_GB2312" w:hAnsi="宋体" w:cs="宋体" w:hint="eastAsia"/>
          <w:kern w:val="0"/>
          <w:szCs w:val="32"/>
        </w:rPr>
        <w:t xml:space="preserve">    </w:t>
      </w:r>
      <w:r w:rsidR="00270423" w:rsidRPr="006E4832">
        <w:rPr>
          <w:rFonts w:ascii="仿宋_GB2312" w:hAnsi="宋体" w:cs="宋体"/>
          <w:kern w:val="0"/>
          <w:szCs w:val="32"/>
        </w:rPr>
        <w:t>第十四条 辐射安全管理</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辐射安全主要包括放射性同位素（密封放射源和非密封放射性物质）和射线装置的安全。各涉辐实验室必须按照国家法规和学校的相关规定，在获取环保部门颁发的《辐射安全许可证》后方能开展相关工作。各涉辐单位必须严格遵守</w:t>
      </w:r>
      <w:r w:rsidRPr="006E4832">
        <w:rPr>
          <w:rFonts w:ascii="仿宋_GB2312" w:hAnsi="宋体" w:cs="宋体"/>
          <w:kern w:val="0"/>
          <w:szCs w:val="32"/>
        </w:rPr>
        <w:lastRenderedPageBreak/>
        <w:t>放射性同位素与射线装置的操作和使用规定，加强涉辐场所安全及警示设施的建设，加强辐射装置和放射源的采购、保管、使用、备案等管理，规范涉辐废弃物的处置。涉辐人员需定期参加辐射安全与防护知识培训并考核合格，持证上岗，需配备并正确佩带个人剂量计，接受个人剂量检测和职业健康检查。</w:t>
      </w:r>
    </w:p>
    <w:p w:rsidR="00270423" w:rsidRPr="006E4832" w:rsidRDefault="00381369" w:rsidP="00270423">
      <w:pPr>
        <w:tabs>
          <w:tab w:val="left" w:pos="1451"/>
        </w:tabs>
        <w:spacing w:line="360" w:lineRule="auto"/>
        <w:rPr>
          <w:rFonts w:ascii="仿宋_GB2312" w:hAnsi="宋体" w:cs="宋体"/>
          <w:kern w:val="0"/>
          <w:szCs w:val="32"/>
        </w:rPr>
      </w:pPr>
      <w:r>
        <w:rPr>
          <w:rFonts w:ascii="仿宋_GB2312" w:hAnsi="宋体" w:cs="宋体" w:hint="eastAsia"/>
          <w:kern w:val="0"/>
          <w:szCs w:val="32"/>
        </w:rPr>
        <w:t xml:space="preserve">    </w:t>
      </w:r>
      <w:r w:rsidR="00270423" w:rsidRPr="006E4832">
        <w:rPr>
          <w:rFonts w:ascii="仿宋_GB2312" w:hAnsi="宋体" w:cs="宋体"/>
          <w:kern w:val="0"/>
          <w:szCs w:val="32"/>
        </w:rPr>
        <w:t>第十五条 实验废弃物安全管理</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健全管理制度和</w:t>
      </w:r>
      <w:r w:rsidRPr="006E4832">
        <w:rPr>
          <w:rFonts w:ascii="仿宋_GB2312" w:hAnsi="宋体" w:cs="宋体"/>
          <w:kern w:val="0"/>
          <w:szCs w:val="32"/>
        </w:rPr>
        <w:t>“</w:t>
      </w:r>
      <w:r w:rsidRPr="006E4832">
        <w:rPr>
          <w:rFonts w:ascii="仿宋_GB2312" w:hAnsi="宋体" w:cs="宋体"/>
          <w:kern w:val="0"/>
          <w:szCs w:val="32"/>
        </w:rPr>
        <w:t>三废</w:t>
      </w:r>
      <w:r w:rsidRPr="006E4832">
        <w:rPr>
          <w:rFonts w:ascii="仿宋_GB2312" w:hAnsi="宋体" w:cs="宋体"/>
          <w:kern w:val="0"/>
          <w:szCs w:val="32"/>
        </w:rPr>
        <w:t>”</w:t>
      </w:r>
      <w:r w:rsidRPr="006E4832">
        <w:rPr>
          <w:rFonts w:ascii="仿宋_GB2312" w:hAnsi="宋体" w:cs="宋体"/>
          <w:kern w:val="0"/>
          <w:szCs w:val="32"/>
        </w:rPr>
        <w:t>处理规程。坚持对学生（含本科生、研究生）和新来实验室工作人员实行</w:t>
      </w:r>
      <w:r w:rsidRPr="006E4832">
        <w:rPr>
          <w:rFonts w:ascii="仿宋_GB2312" w:hAnsi="宋体" w:cs="宋体"/>
          <w:kern w:val="0"/>
          <w:szCs w:val="32"/>
        </w:rPr>
        <w:t>“</w:t>
      </w:r>
      <w:r w:rsidRPr="006E4832">
        <w:rPr>
          <w:rFonts w:ascii="仿宋_GB2312" w:hAnsi="宋体" w:cs="宋体"/>
          <w:kern w:val="0"/>
          <w:szCs w:val="32"/>
        </w:rPr>
        <w:t>先教育后实验</w:t>
      </w:r>
      <w:r w:rsidRPr="006E4832">
        <w:rPr>
          <w:rFonts w:ascii="仿宋_GB2312" w:hAnsi="宋体" w:cs="宋体"/>
          <w:kern w:val="0"/>
          <w:szCs w:val="32"/>
        </w:rPr>
        <w:t>”</w:t>
      </w:r>
      <w:r w:rsidRPr="006E4832">
        <w:rPr>
          <w:rFonts w:ascii="仿宋_GB2312" w:hAnsi="宋体" w:cs="宋体"/>
          <w:kern w:val="0"/>
          <w:szCs w:val="32"/>
        </w:rPr>
        <w:t>制度。必要时可设一名兼职环保工作员，协助实验室主任抓好环保工作，做好</w:t>
      </w:r>
      <w:r w:rsidRPr="006E4832">
        <w:rPr>
          <w:rFonts w:ascii="仿宋_GB2312" w:hAnsi="宋体" w:cs="宋体"/>
          <w:kern w:val="0"/>
          <w:szCs w:val="32"/>
        </w:rPr>
        <w:t>“</w:t>
      </w:r>
      <w:r w:rsidRPr="006E4832">
        <w:rPr>
          <w:rFonts w:ascii="仿宋_GB2312" w:hAnsi="宋体" w:cs="宋体"/>
          <w:kern w:val="0"/>
          <w:szCs w:val="32"/>
        </w:rPr>
        <w:t>三废</w:t>
      </w:r>
      <w:r w:rsidRPr="006E4832">
        <w:rPr>
          <w:rFonts w:ascii="仿宋_GB2312" w:hAnsi="宋体" w:cs="宋体"/>
          <w:kern w:val="0"/>
          <w:szCs w:val="32"/>
        </w:rPr>
        <w:t>”</w:t>
      </w:r>
      <w:r w:rsidRPr="006E4832">
        <w:rPr>
          <w:rFonts w:ascii="仿宋_GB2312" w:hAnsi="宋体" w:cs="宋体"/>
          <w:kern w:val="0"/>
          <w:szCs w:val="32"/>
        </w:rPr>
        <w:t xml:space="preserve">处理。 </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实验室应尽量避免选择</w:t>
      </w:r>
      <w:r w:rsidRPr="006E4832">
        <w:rPr>
          <w:rFonts w:ascii="仿宋_GB2312" w:hAnsi="宋体" w:cs="宋体"/>
          <w:kern w:val="0"/>
          <w:szCs w:val="32"/>
        </w:rPr>
        <w:t>“</w:t>
      </w:r>
      <w:r w:rsidRPr="006E4832">
        <w:rPr>
          <w:rFonts w:ascii="仿宋_GB2312" w:hAnsi="宋体" w:cs="宋体"/>
          <w:kern w:val="0"/>
          <w:szCs w:val="32"/>
        </w:rPr>
        <w:t>三废</w:t>
      </w:r>
      <w:r w:rsidRPr="006E4832">
        <w:rPr>
          <w:rFonts w:ascii="仿宋_GB2312" w:hAnsi="宋体" w:cs="宋体"/>
          <w:kern w:val="0"/>
          <w:szCs w:val="32"/>
        </w:rPr>
        <w:t>”</w:t>
      </w:r>
      <w:r w:rsidRPr="006E4832">
        <w:rPr>
          <w:rFonts w:ascii="仿宋_GB2312" w:hAnsi="宋体" w:cs="宋体"/>
          <w:kern w:val="0"/>
          <w:szCs w:val="32"/>
        </w:rPr>
        <w:t>污染严重的教学实验。在确立论文题目和科研项目的同时，应提出有效的</w:t>
      </w:r>
      <w:r w:rsidRPr="006E4832">
        <w:rPr>
          <w:rFonts w:ascii="仿宋_GB2312" w:hAnsi="宋体" w:cs="宋体"/>
          <w:kern w:val="0"/>
          <w:szCs w:val="32"/>
        </w:rPr>
        <w:t>“</w:t>
      </w:r>
      <w:r w:rsidRPr="006E4832">
        <w:rPr>
          <w:rFonts w:ascii="仿宋_GB2312" w:hAnsi="宋体" w:cs="宋体"/>
          <w:kern w:val="0"/>
          <w:szCs w:val="32"/>
        </w:rPr>
        <w:t>三废</w:t>
      </w:r>
      <w:r w:rsidRPr="006E4832">
        <w:rPr>
          <w:rFonts w:ascii="仿宋_GB2312" w:hAnsi="宋体" w:cs="宋体"/>
          <w:kern w:val="0"/>
          <w:szCs w:val="32"/>
        </w:rPr>
        <w:t>”</w:t>
      </w:r>
      <w:r w:rsidRPr="006E4832">
        <w:rPr>
          <w:rFonts w:ascii="仿宋_GB2312" w:hAnsi="宋体" w:cs="宋体"/>
          <w:kern w:val="0"/>
          <w:szCs w:val="32"/>
        </w:rPr>
        <w:t>治理方法；对没有妥善处理</w:t>
      </w:r>
      <w:r w:rsidRPr="006E4832">
        <w:rPr>
          <w:rFonts w:ascii="仿宋_GB2312" w:hAnsi="宋体" w:cs="宋体"/>
          <w:kern w:val="0"/>
          <w:szCs w:val="32"/>
        </w:rPr>
        <w:t>“</w:t>
      </w:r>
      <w:r w:rsidRPr="006E4832">
        <w:rPr>
          <w:rFonts w:ascii="仿宋_GB2312" w:hAnsi="宋体" w:cs="宋体"/>
          <w:kern w:val="0"/>
          <w:szCs w:val="32"/>
        </w:rPr>
        <w:t>三废</w:t>
      </w:r>
      <w:r w:rsidRPr="006E4832">
        <w:rPr>
          <w:rFonts w:ascii="仿宋_GB2312" w:hAnsi="宋体" w:cs="宋体"/>
          <w:kern w:val="0"/>
          <w:szCs w:val="32"/>
        </w:rPr>
        <w:t>”</w:t>
      </w:r>
      <w:r w:rsidRPr="006E4832">
        <w:rPr>
          <w:rFonts w:ascii="仿宋_GB2312" w:hAnsi="宋体" w:cs="宋体"/>
          <w:kern w:val="0"/>
          <w:szCs w:val="32"/>
        </w:rPr>
        <w:t xml:space="preserve">的实验室应予停开，或另选流程。消除、减少和控制工作场所危险化学品产生的危害应通过下列方法： </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int="eastAsia"/>
          <w:kern w:val="0"/>
          <w:szCs w:val="32"/>
        </w:rPr>
        <w:t>⑴</w:t>
      </w:r>
      <w:r w:rsidRPr="006E4832">
        <w:rPr>
          <w:rFonts w:ascii="仿宋_GB2312" w:hAnsi="宋体" w:cs="宋体"/>
          <w:kern w:val="0"/>
          <w:szCs w:val="32"/>
        </w:rPr>
        <w:t xml:space="preserve"> 选用无毒或低毒的化学替代品。 </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int="eastAsia"/>
          <w:kern w:val="0"/>
          <w:szCs w:val="32"/>
        </w:rPr>
        <w:t>⑵</w:t>
      </w:r>
      <w:r w:rsidRPr="006E4832">
        <w:rPr>
          <w:rFonts w:ascii="仿宋_GB2312" w:hAnsi="宋体" w:cs="宋体"/>
          <w:kern w:val="0"/>
          <w:szCs w:val="32"/>
        </w:rPr>
        <w:t xml:space="preserve"> 选用可将危害消除或减少到最低程度的技术。 </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int="eastAsia"/>
          <w:kern w:val="0"/>
          <w:szCs w:val="32"/>
        </w:rPr>
        <w:t>⑶</w:t>
      </w:r>
      <w:r w:rsidRPr="006E4832">
        <w:rPr>
          <w:rFonts w:ascii="仿宋_GB2312" w:hAnsi="宋体" w:cs="宋体"/>
          <w:kern w:val="0"/>
          <w:szCs w:val="32"/>
        </w:rPr>
        <w:t xml:space="preserve"> 采用能消除或降低危害的工程控制措施（如隔离、密闭等）。 </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实验室要严格遵守国家环境保护工作的有关规定，不随意排放废气、废液、废物，不得污染环境。 根据</w:t>
      </w:r>
      <w:r w:rsidRPr="006E4832">
        <w:rPr>
          <w:rFonts w:ascii="仿宋_GB2312" w:hAnsi="宋体" w:cs="宋体"/>
          <w:kern w:val="0"/>
          <w:szCs w:val="32"/>
        </w:rPr>
        <w:t>“</w:t>
      </w:r>
      <w:r w:rsidRPr="006E4832">
        <w:rPr>
          <w:rFonts w:ascii="仿宋_GB2312" w:hAnsi="宋体" w:cs="宋体"/>
          <w:kern w:val="0"/>
          <w:szCs w:val="32"/>
        </w:rPr>
        <w:t>谁污染、</w:t>
      </w:r>
      <w:r w:rsidRPr="006E4832">
        <w:rPr>
          <w:rFonts w:ascii="仿宋_GB2312" w:hAnsi="宋体" w:cs="宋体"/>
          <w:kern w:val="0"/>
          <w:szCs w:val="32"/>
        </w:rPr>
        <w:lastRenderedPageBreak/>
        <w:t>谁治理</w:t>
      </w:r>
      <w:r w:rsidRPr="006E4832">
        <w:rPr>
          <w:rFonts w:ascii="仿宋_GB2312" w:hAnsi="宋体" w:cs="宋体"/>
          <w:kern w:val="0"/>
          <w:szCs w:val="32"/>
        </w:rPr>
        <w:t>”</w:t>
      </w:r>
      <w:r w:rsidRPr="006E4832">
        <w:rPr>
          <w:rFonts w:ascii="仿宋_GB2312" w:hAnsi="宋体" w:cs="宋体"/>
          <w:kern w:val="0"/>
          <w:szCs w:val="32"/>
        </w:rPr>
        <w:t xml:space="preserve">原则，实验室对少量酸碱废液，应加以中和，符合废液排放要求后排放。对其它无机废液应作预处理，使有害物质沉淀，废液符合排放要求后排放。对含银、含铬或其它含贵金属、重金属的废液，应分别储存，尽量回收利用。 </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 xml:space="preserve">实验室对有机溶剂等废液，应分别收集。凡送至实验室与装备处下属废液收集站，集中处理的废液桶（瓶）必须加盖，并将填好的废液收集单其中一联贴在容器上。对少数不能按要求归大类储存的废液、试剂瓶，必须装入木箱、柳条箱，每瓶贴好联单，征得收集站同意后方可接受处理。对需处理的化学试剂空瓶也必须装入木箱、柳条箱。对遇潮、遇水容易起化学反应及性质不稳定、易分解变质的化学药品和一级易燃化学品应事先登记预约，集中处理。 </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送废液时，必须由一名实验室相关教师（工作人员）携带由该实验室主任签字认可的收集单，不符合此要求，收集站可拒绝受理，由此造成的后果，将视情节轻重追究该实验室及相关责任人责任。（废液收集联单到废液收集站领取）</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 xml:space="preserve">实验室废水分成两部分管理：对低浓度的经无害化处理的废水直接由下水道进入污水处理站；对高浓度易燃有害的废液则采取分类集中外送处理。 </w:t>
      </w:r>
    </w:p>
    <w:p w:rsidR="00270423" w:rsidRPr="006E4832" w:rsidRDefault="00270423" w:rsidP="005B1BE1">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第十六条 仪器设备安全管理</w:t>
      </w:r>
    </w:p>
    <w:p w:rsidR="00270423" w:rsidRPr="006E4832" w:rsidRDefault="00270423" w:rsidP="006E4832">
      <w:pPr>
        <w:pStyle w:val="Default"/>
        <w:spacing w:line="360" w:lineRule="auto"/>
        <w:ind w:firstLineChars="200" w:firstLine="640"/>
        <w:jc w:val="both"/>
        <w:rPr>
          <w:rFonts w:hAnsi="宋体" w:cs="宋体"/>
          <w:color w:val="auto"/>
          <w:sz w:val="32"/>
          <w:szCs w:val="32"/>
        </w:rPr>
      </w:pPr>
      <w:r w:rsidRPr="006E4832">
        <w:rPr>
          <w:rFonts w:hAnsi="宋体" w:cs="宋体"/>
          <w:color w:val="auto"/>
          <w:sz w:val="32"/>
          <w:szCs w:val="32"/>
        </w:rPr>
        <w:t>实验室仪器设备应按技术要求合理调试和使用。严格按有关技术资料（或使用说明书）维护保养，确保正常运行。</w:t>
      </w:r>
      <w:r w:rsidRPr="006E4832">
        <w:rPr>
          <w:rFonts w:hAnsi="宋体" w:cs="宋体"/>
          <w:color w:val="auto"/>
          <w:sz w:val="32"/>
          <w:szCs w:val="32"/>
        </w:rPr>
        <w:lastRenderedPageBreak/>
        <w:t xml:space="preserve">实验室内的仪器设备应备原配插头、插座。安装调试时应检查其规格、质量及连接情况，如不符合要求应及时更换或改正。 仪器设备在安装完毕拟通电之前，需两人以上再次严格对照说明书，确认无误才能通电，并做好记录以备检查。 </w:t>
      </w:r>
    </w:p>
    <w:p w:rsidR="00270423" w:rsidRPr="006E4832" w:rsidRDefault="00270423" w:rsidP="006E4832">
      <w:pPr>
        <w:pStyle w:val="Default"/>
        <w:spacing w:line="360" w:lineRule="auto"/>
        <w:ind w:firstLineChars="200" w:firstLine="640"/>
        <w:jc w:val="both"/>
        <w:rPr>
          <w:rFonts w:hAnsi="宋体" w:cs="宋体"/>
          <w:color w:val="auto"/>
          <w:sz w:val="32"/>
          <w:szCs w:val="32"/>
        </w:rPr>
      </w:pPr>
      <w:r w:rsidRPr="006E4832">
        <w:rPr>
          <w:rFonts w:hAnsi="宋体" w:cs="宋体"/>
          <w:color w:val="auto"/>
          <w:sz w:val="32"/>
          <w:szCs w:val="32"/>
        </w:rPr>
        <w:t xml:space="preserve">大型贵重仪器及特种危险设备必须有专人负责。专管人员（维修人员）应具有一定的技术水平，并保持相对稳定，专管人员要建立与完善仪器设备安全操作制度，并承担相应的安全职责。 </w:t>
      </w:r>
    </w:p>
    <w:p w:rsidR="00270423" w:rsidRPr="006E4832" w:rsidRDefault="00270423" w:rsidP="006E4832">
      <w:pPr>
        <w:pStyle w:val="Default"/>
        <w:spacing w:line="360" w:lineRule="auto"/>
        <w:ind w:firstLineChars="200" w:firstLine="640"/>
        <w:jc w:val="both"/>
        <w:rPr>
          <w:rFonts w:hAnsi="宋体" w:cs="宋体"/>
          <w:color w:val="auto"/>
          <w:sz w:val="32"/>
          <w:szCs w:val="32"/>
        </w:rPr>
      </w:pPr>
      <w:r w:rsidRPr="006E4832">
        <w:rPr>
          <w:rFonts w:hAnsi="宋体" w:cs="宋体"/>
          <w:color w:val="auto"/>
          <w:sz w:val="32"/>
          <w:szCs w:val="32"/>
        </w:rPr>
        <w:t>实验室内的烘箱、冰箱、电炉应作教学科研之用，不能挪作他用。烘箱、电炉要严格按其说明书及制度使用操作，且在使用过程中不准离开场所。凡违反操作制度而造成事故的，将视情况严肃处理。</w:t>
      </w:r>
    </w:p>
    <w:p w:rsidR="00270423" w:rsidRPr="006E4832" w:rsidRDefault="00270423" w:rsidP="006E4832">
      <w:pPr>
        <w:pStyle w:val="Default"/>
        <w:spacing w:line="360" w:lineRule="auto"/>
        <w:ind w:firstLineChars="200" w:firstLine="640"/>
        <w:jc w:val="both"/>
        <w:rPr>
          <w:rFonts w:hAnsi="宋体" w:cs="宋体"/>
          <w:color w:val="auto"/>
          <w:sz w:val="32"/>
          <w:szCs w:val="32"/>
        </w:rPr>
      </w:pPr>
      <w:r w:rsidRPr="006E4832">
        <w:rPr>
          <w:rFonts w:hAnsi="宋体" w:cs="宋体"/>
          <w:color w:val="auto"/>
          <w:sz w:val="32"/>
          <w:szCs w:val="32"/>
        </w:rPr>
        <w:t xml:space="preserve">烘箱、冰箱、电炉等电器设备周围不得堆放化学危险品，特别是易燃、易爆、有腐蚀性、易挥发的化学试剂。应保持通道畅通，一旦发生事故立即切断电源，并采取相应措施，抑制事故扩散并及时向有关部门报告。 非防爆烘箱、冰箱内不得放置易燃、易爆化学危险品。违反规定而造成事故将追究有关人员责任。 </w:t>
      </w:r>
    </w:p>
    <w:p w:rsidR="00270423" w:rsidRPr="006E4832" w:rsidRDefault="00270423" w:rsidP="006E4832">
      <w:pPr>
        <w:pStyle w:val="Default"/>
        <w:spacing w:line="360" w:lineRule="auto"/>
        <w:ind w:firstLineChars="200" w:firstLine="640"/>
        <w:jc w:val="both"/>
        <w:rPr>
          <w:rFonts w:hAnsi="宋体" w:cs="宋体"/>
          <w:color w:val="auto"/>
          <w:sz w:val="32"/>
          <w:szCs w:val="32"/>
        </w:rPr>
      </w:pPr>
      <w:r w:rsidRPr="006E4832">
        <w:rPr>
          <w:rFonts w:hAnsi="宋体" w:cs="宋体"/>
          <w:color w:val="auto"/>
          <w:sz w:val="32"/>
          <w:szCs w:val="32"/>
        </w:rPr>
        <w:t>因实验需要必须使用开式电炉的，需经单位提出申请、主管领导批准并到校安全保卫部门备案。准用的各类电炉尤其是开式电炉，必须专人负责，定点使用，并妥善保管。使用电炉过程中周围不准放易燃物，不准用电炉烘烤衣物，或</w:t>
      </w:r>
      <w:r w:rsidRPr="006E4832">
        <w:rPr>
          <w:rFonts w:hAnsi="宋体" w:cs="宋体"/>
          <w:color w:val="auto"/>
          <w:sz w:val="32"/>
          <w:szCs w:val="32"/>
        </w:rPr>
        <w:lastRenderedPageBreak/>
        <w:t>将衣物与其他可燃物挂在电炉上方，使用电炉不准在电炉下面垫木板，也不要将电炉放在木箱、纸箱盒内。用完后也应立即拔下插头，待其温度下降后才能再存放起来。若遇停电，务必及时拔去电炉插头。电炉应有专用插座，不应与其他电器共用一个插座，电炉电线应符合用电标准，要选择截面大小得当，绝缘良好的导线，防止绝缘导线芯裸露和插头破损。</w:t>
      </w:r>
    </w:p>
    <w:p w:rsidR="00270423" w:rsidRPr="006E4832" w:rsidRDefault="00270423" w:rsidP="005B1BE1">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第十七条 加强压力容器的安全管理</w:t>
      </w:r>
    </w:p>
    <w:p w:rsidR="00270423" w:rsidRPr="006E4832" w:rsidRDefault="00270423" w:rsidP="006E4832">
      <w:pPr>
        <w:pStyle w:val="Default"/>
        <w:spacing w:line="360" w:lineRule="auto"/>
        <w:ind w:firstLineChars="200" w:firstLine="640"/>
        <w:rPr>
          <w:rFonts w:hAnsi="宋体" w:cs="宋体"/>
          <w:color w:val="auto"/>
          <w:sz w:val="32"/>
          <w:szCs w:val="32"/>
        </w:rPr>
      </w:pPr>
      <w:r w:rsidRPr="006E4832">
        <w:rPr>
          <w:rFonts w:hAnsi="宋体" w:cs="宋体"/>
          <w:color w:val="auto"/>
          <w:sz w:val="32"/>
          <w:szCs w:val="32"/>
        </w:rPr>
        <w:t>压力容器必须按规定进行定期检测，凡未经安全检测，未取得安全合格证的（含新购置的压力容器）不能投入使用。压力容器的使用单位，应在操作过程中明确操作要求，建立压力容器管理与操作责任制。制定应急救援预案，定期演练，并加强日常维护和保养。</w:t>
      </w:r>
    </w:p>
    <w:p w:rsidR="00270423" w:rsidRPr="006E4832" w:rsidRDefault="00270423" w:rsidP="006E4832">
      <w:pPr>
        <w:pStyle w:val="Default"/>
        <w:spacing w:line="360" w:lineRule="auto"/>
        <w:ind w:firstLineChars="200" w:firstLine="640"/>
        <w:rPr>
          <w:rFonts w:hAnsi="宋体" w:cs="宋体"/>
          <w:color w:val="auto"/>
          <w:sz w:val="32"/>
          <w:szCs w:val="32"/>
        </w:rPr>
      </w:pPr>
      <w:r w:rsidRPr="006E4832">
        <w:rPr>
          <w:rFonts w:hAnsi="宋体" w:cs="宋体"/>
          <w:color w:val="auto"/>
          <w:sz w:val="32"/>
          <w:szCs w:val="32"/>
        </w:rPr>
        <w:t>压力容器的操作必须严格按使用说明书进行，不得违规操作。若压力容器的主要受压元件发生裂缝、变形、泄漏等危及安全现象时，应马上停止操作并及时采取应急措施。</w:t>
      </w:r>
    </w:p>
    <w:p w:rsidR="00270423" w:rsidRPr="006E4832" w:rsidRDefault="00270423" w:rsidP="006E4832">
      <w:pPr>
        <w:pStyle w:val="Default"/>
        <w:spacing w:line="360" w:lineRule="auto"/>
        <w:ind w:firstLineChars="200" w:firstLine="640"/>
        <w:rPr>
          <w:rFonts w:hAnsi="宋体" w:cs="宋体"/>
          <w:color w:val="auto"/>
          <w:sz w:val="32"/>
          <w:szCs w:val="32"/>
        </w:rPr>
      </w:pPr>
      <w:r w:rsidRPr="006E4832">
        <w:rPr>
          <w:rFonts w:hAnsi="宋体" w:cs="宋体"/>
          <w:color w:val="auto"/>
          <w:sz w:val="32"/>
          <w:szCs w:val="32"/>
        </w:rPr>
        <w:t>各种气体钢瓶要轻装轻卸。氧气瓶禁油。有毒、有害、易燃、易爆气体钢瓶要关紧阀门，防止泄漏。实验室各种气体钢瓶的放置应严格按照规定，设有固定装置。各实验室必须指定专人负责各类钢瓶的申领和使用。专人保管，专人使用。定室定点使用的各类易燃、易爆、有毒气体钢瓶，不准擅自更改存放地点。</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lastRenderedPageBreak/>
        <w:t>非实验室与装备处危险品仓库在册的（和由其代购的）各类钢瓶，其使用单位及使用人，必须严格按气体钢瓶的安全管理规范，自行负责钢瓶使用后的最终无害化安全处置。不得使用过期、未经检验和不合格的气瓶，各种气瓶必须按期进行技术检验。</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实验室存放易燃、易爆气体钢瓶不准与明火同室，和电源插座、开关也必须要保持至少大于2米以上的距离，门口应有醒目禁火标志。有毒气体的钢瓶应放置于具有通风设备的钢瓶柜中，并配备专用防毒面具，放置明处，并制定防泄漏的应急措施。</w:t>
      </w:r>
    </w:p>
    <w:p w:rsidR="00270423" w:rsidRPr="006E4832" w:rsidRDefault="00270423" w:rsidP="005B1BE1">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第十八条 水电煤安全管理</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实验室要严格执行《华东理工大学消防安全管理规定》，未经主管与职能部门的批准，不得擅自安装使用火炉、煤气炉、开式电炉、电取暖器和大功率的电加热器，不得乱拉乱接电线。普通实验楼内禁止做高压实验。</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各类实验室的结构和设施必须符合有关规定，实验室需要安装水、电、煤气管道龙头时，应报主管与职能部门审核同意后，由专门技术操作人员实施，持证上岗。安装煤气管道必须由煤气公司操作。电线铺设和电器设备安装必须符合《低规》和实验室安全管理的有关要求，由电工规范施工。禁火场所动用明火，需报消防部门批准，待采取有效的防范措施后，方可进行。实验室装修或改变用途的必须符合消防</w:t>
      </w:r>
      <w:r w:rsidRPr="006E4832">
        <w:rPr>
          <w:rFonts w:ascii="仿宋_GB2312" w:hAnsi="宋体" w:cs="宋体"/>
          <w:kern w:val="0"/>
          <w:szCs w:val="32"/>
        </w:rPr>
        <w:lastRenderedPageBreak/>
        <w:t>安全要求，并提前一周向保卫处申报消防审核，经批准后方可进行装修。</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电焊工、气焊工、电工、电梯操作、厂内机动车驾驶等特殊工种，应经过专门培训，取得《上海市特种作业安全操作证》才能独立上岗操作。</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由于目前电压、水压不够稳定，部分电气设备性能不够完善，原则上除使用电冰箱外，其他仪器设备在通电或通水时，必需有人值班。人一旦离开则应及时切断电源和水源。</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加强冰箱管理，确保使用安全。非防爆电冰箱内禁止存放易燃、易爆、低沸点、强腐蚀等药品。所有冰箱禁止存放性质相互抵触的化学药品和私人物品。</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实验室每天下班后要进行安全检查，拉闸断电、关闭水源、关窗锁门，机电设备夜间运转应留专人值班管理；学生夜间需做实验</w:t>
      </w:r>
      <w:r w:rsidR="00710440">
        <w:rPr>
          <w:rFonts w:ascii="仿宋_GB2312" w:hAnsi="宋体" w:cs="宋体" w:hint="eastAsia"/>
          <w:kern w:val="0"/>
          <w:szCs w:val="32"/>
        </w:rPr>
        <w:t>需</w:t>
      </w:r>
      <w:r w:rsidRPr="006E4832">
        <w:rPr>
          <w:rFonts w:ascii="仿宋_GB2312" w:hAnsi="宋体" w:cs="宋体"/>
          <w:kern w:val="0"/>
          <w:szCs w:val="32"/>
        </w:rPr>
        <w:t>经老师同意。严禁晚上单人进行实验操作。实验一旦结束，要收拾好各类药品试剂、器材、工具和图书资料，清理好场地，切断电源，熄灭火种，关好水、煤气龙头及门窗后，方可离开。</w:t>
      </w:r>
    </w:p>
    <w:p w:rsidR="00270423" w:rsidRPr="006E4832" w:rsidRDefault="00270423" w:rsidP="005B1BE1">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第十九条 安全设施管理</w:t>
      </w:r>
    </w:p>
    <w:p w:rsidR="00270423" w:rsidRPr="006E4832" w:rsidRDefault="00270423" w:rsidP="006E4832">
      <w:pPr>
        <w:widowControl/>
        <w:tabs>
          <w:tab w:val="left" w:pos="1451"/>
        </w:tabs>
        <w:spacing w:line="360" w:lineRule="auto"/>
        <w:ind w:firstLineChars="200" w:firstLine="640"/>
        <w:jc w:val="left"/>
        <w:rPr>
          <w:rFonts w:ascii="仿宋_GB2312" w:hAnsi="宋体" w:cs="宋体"/>
          <w:kern w:val="0"/>
          <w:szCs w:val="32"/>
        </w:rPr>
      </w:pPr>
      <w:r w:rsidRPr="006E4832">
        <w:rPr>
          <w:rFonts w:ascii="仿宋_GB2312" w:hAnsi="宋体" w:cs="宋体"/>
          <w:kern w:val="0"/>
          <w:szCs w:val="32"/>
        </w:rPr>
        <w:t>具有潜在安全隐患的实验室，须根据潜在危险因素配置消防器材（如灭火器、消防栓、防火门、防火闸等），烟雾报警、监控系统、应急喷淋、洗眼装置、危险气体报警、通风系统（必要时需加装吸收系统）、防护罩、警戒</w:t>
      </w:r>
      <w:r w:rsidRPr="006E4832">
        <w:rPr>
          <w:rFonts w:ascii="仿宋_GB2312" w:hAnsi="宋体" w:cs="宋体"/>
          <w:kern w:val="0"/>
          <w:szCs w:val="32"/>
        </w:rPr>
        <w:lastRenderedPageBreak/>
        <w:t>隔离等安全设施，建立实验废水处理系统，配备必要的防护用品，并加强实验室安全设施的管理工作，切实做好更新、维护保养和检修工作，做好相关记录，确保其完好性。</w:t>
      </w:r>
    </w:p>
    <w:p w:rsidR="00270423" w:rsidRPr="006E4832" w:rsidRDefault="00270423" w:rsidP="005B1BE1">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第二十条 实验室内务管理</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实验室应建立天天有卫生值日或专人打扫制度，做到每天一小扫，每周一大扫，每月彻底扫。保持实验室窗明几净，无垃圾、无痰迹、无蛛网、无积灰、无蟑螂、无杂物，实验台、凳、橱、柜、仪器、设备、瓶子放置整齐、清洁。</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实验室内不准存放私人物品。实验大楼公共场所不准乱堆放废液、空瓶罐等物品。自行车及拖车应放在指定位置整齐排列，保证实验大楼门口及走廊的畅通。</w:t>
      </w:r>
    </w:p>
    <w:p w:rsidR="00270423" w:rsidRPr="006E4832" w:rsidRDefault="00270423" w:rsidP="006E4832">
      <w:pPr>
        <w:widowControl/>
        <w:spacing w:line="360" w:lineRule="auto"/>
        <w:ind w:firstLineChars="200" w:firstLine="640"/>
        <w:jc w:val="left"/>
        <w:rPr>
          <w:rFonts w:ascii="仿宋_GB2312" w:hAnsi="宋体" w:cs="宋体"/>
          <w:kern w:val="0"/>
          <w:szCs w:val="32"/>
        </w:rPr>
      </w:pPr>
      <w:r w:rsidRPr="006E4832">
        <w:rPr>
          <w:rFonts w:ascii="仿宋_GB2312" w:hAnsi="宋体" w:cs="宋体"/>
          <w:kern w:val="0"/>
          <w:szCs w:val="32"/>
        </w:rPr>
        <w:t>当值人在全天实验结束离开实验室时，必须查看仪器设备、水、电、燃气和门窗关闭等情况，处理好实验材料、实验剩余物和废弃物，化学废弃物存放在规定位置。清除室内外的垃圾，严禁将化学废弃物丢弃在普通垃圾箱内。</w:t>
      </w:r>
    </w:p>
    <w:p w:rsidR="00270423" w:rsidRPr="006E4832" w:rsidRDefault="00270423" w:rsidP="00270423">
      <w:pPr>
        <w:tabs>
          <w:tab w:val="left" w:pos="1451"/>
        </w:tabs>
        <w:spacing w:line="360" w:lineRule="auto"/>
        <w:ind w:firstLine="480"/>
        <w:rPr>
          <w:rFonts w:ascii="仿宋_GB2312" w:hAnsi="宋体" w:cs="宋体"/>
          <w:kern w:val="0"/>
          <w:szCs w:val="32"/>
        </w:rPr>
      </w:pPr>
      <w:r w:rsidRPr="006E4832">
        <w:rPr>
          <w:rFonts w:ascii="仿宋_GB2312" w:hAnsi="宋体" w:cs="宋体"/>
          <w:kern w:val="0"/>
          <w:szCs w:val="32"/>
        </w:rPr>
        <w:t>系实验室安全工作领导小组结合每月一次的系实验室安全、卫生检查，对各实验室公用房的安全、卫生状况做出评价。对工作落后、整改不力及其他重大问题者予以批评教育。</w:t>
      </w:r>
    </w:p>
    <w:p w:rsidR="00270423" w:rsidRPr="006E4832" w:rsidRDefault="00270423" w:rsidP="005B1BE1">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 xml:space="preserve">第二十一条 实验室环境管理 </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各学院、系所、中心实验室要重视实验室的环保工作。</w:t>
      </w:r>
      <w:r w:rsidRPr="006E4832">
        <w:rPr>
          <w:rFonts w:ascii="仿宋_GB2312" w:hAnsi="宋体" w:cs="宋体"/>
          <w:kern w:val="0"/>
          <w:szCs w:val="32"/>
        </w:rPr>
        <w:lastRenderedPageBreak/>
        <w:t>定期研究和检查因高温、低温、辐射、病菌、噪声、毒性、激光、粉尘、超净等可能对人体有害的情况并采取必要措施。危险化学品工作场所应设有急救措施，并提供应急处理的方法。</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 xml:space="preserve">强化实验室的工作环境和劳动保护。进入实验室，必须按规定穿工作服。 </w:t>
      </w:r>
      <w:r w:rsidR="00710440">
        <w:rPr>
          <w:rFonts w:ascii="仿宋_GB2312" w:hAnsi="宋体" w:cs="宋体"/>
          <w:kern w:val="0"/>
          <w:szCs w:val="32"/>
        </w:rPr>
        <w:t>进行危害物质、挥发性有机溶剂、特定化学物质或</w:t>
      </w:r>
      <w:r w:rsidRPr="006E4832">
        <w:rPr>
          <w:rFonts w:ascii="仿宋_GB2312" w:hAnsi="宋体" w:cs="宋体"/>
          <w:kern w:val="0"/>
          <w:szCs w:val="32"/>
        </w:rPr>
        <w:t>毒性化学物质等化学药品操作实验或研究，必须穿戴防护用具（防护口罩、防护手套、防护眼镜）。实验中，严禁戴隐形眼镜（防止化学药剂溅入眼镜而腐蚀眼睛）。需将长发及松散衣服妥善固定，所有过程中需穿著鞋子，不得穿短裤或短裙。防护用品的具体使用指引见附件</w:t>
      </w:r>
      <w:r w:rsidRPr="006E4832">
        <w:rPr>
          <w:rFonts w:ascii="仿宋_GB2312" w:hAnsi="宋体" w:cs="宋体" w:hint="eastAsia"/>
          <w:kern w:val="0"/>
          <w:szCs w:val="32"/>
        </w:rPr>
        <w:t>2</w:t>
      </w:r>
      <w:r w:rsidRPr="006E4832">
        <w:rPr>
          <w:rFonts w:ascii="仿宋_GB2312" w:hAnsi="宋体" w:cs="宋体"/>
          <w:kern w:val="0"/>
          <w:szCs w:val="32"/>
        </w:rPr>
        <w:t>。</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操作高温实验，必须戴防高温手套。实验过程中如遇产生有害气体，应尽力在通风橱内或通风罩下进行，如有害气体的气量较大时，应采取措施，加以吸收。 对散发有害气体或粉尘的实验设备，应尽可能安装通风、吸尘等措施。实验室在使用产生噪声设备时，必须采取消音、隔离措施，使噪音降低到规定以下。通风橱的具体使用指引见附件</w:t>
      </w:r>
      <w:r w:rsidRPr="006E4832">
        <w:rPr>
          <w:rFonts w:ascii="仿宋_GB2312" w:hAnsi="宋体" w:cs="宋体" w:hint="eastAsia"/>
          <w:kern w:val="0"/>
          <w:szCs w:val="32"/>
        </w:rPr>
        <w:t>3</w:t>
      </w:r>
      <w:r w:rsidRPr="006E4832">
        <w:rPr>
          <w:rFonts w:ascii="仿宋_GB2312" w:hAnsi="宋体" w:cs="宋体"/>
          <w:kern w:val="0"/>
          <w:szCs w:val="32"/>
        </w:rPr>
        <w:t xml:space="preserve">。 </w:t>
      </w:r>
    </w:p>
    <w:p w:rsidR="00270423" w:rsidRPr="006E4832" w:rsidRDefault="00270423" w:rsidP="005B1BE1">
      <w:pPr>
        <w:tabs>
          <w:tab w:val="left" w:pos="1451"/>
        </w:tabs>
        <w:spacing w:line="360" w:lineRule="auto"/>
        <w:ind w:firstLineChars="200" w:firstLine="640"/>
        <w:rPr>
          <w:rFonts w:ascii="仿宋_GB2312" w:hAnsi="宋体" w:cs="宋体"/>
          <w:kern w:val="0"/>
          <w:szCs w:val="32"/>
        </w:rPr>
      </w:pPr>
      <w:bookmarkStart w:id="4" w:name="_GoBack"/>
      <w:bookmarkEnd w:id="4"/>
      <w:r w:rsidRPr="006E4832">
        <w:rPr>
          <w:rFonts w:ascii="仿宋_GB2312" w:hAnsi="宋体" w:cs="宋体"/>
          <w:kern w:val="0"/>
          <w:szCs w:val="32"/>
        </w:rPr>
        <w:t>第二十二条 加强学生实验安全管理</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学生进入实验室前，必须进行系统的</w:t>
      </w:r>
      <w:r w:rsidRPr="006E4832">
        <w:rPr>
          <w:rFonts w:ascii="仿宋_GB2312" w:hAnsi="宋体" w:cs="宋体"/>
          <w:kern w:val="0"/>
          <w:szCs w:val="32"/>
        </w:rPr>
        <w:t>“</w:t>
      </w:r>
      <w:r w:rsidRPr="006E4832">
        <w:rPr>
          <w:rFonts w:ascii="仿宋_GB2312" w:hAnsi="宋体" w:cs="宋体"/>
          <w:kern w:val="0"/>
          <w:szCs w:val="32"/>
        </w:rPr>
        <w:t>三级</w:t>
      </w:r>
      <w:r w:rsidRPr="006E4832">
        <w:rPr>
          <w:rFonts w:ascii="仿宋_GB2312" w:hAnsi="宋体" w:cs="宋体"/>
          <w:kern w:val="0"/>
          <w:szCs w:val="32"/>
        </w:rPr>
        <w:t>”</w:t>
      </w:r>
      <w:r w:rsidRPr="006E4832">
        <w:rPr>
          <w:rFonts w:ascii="仿宋_GB2312" w:hAnsi="宋体" w:cs="宋体"/>
          <w:kern w:val="0"/>
          <w:szCs w:val="32"/>
        </w:rPr>
        <w:t>安全教育（即学院教育、专业教育、岗位教育）。所有进入实验室工作的学生需参加学院组织的实验室安全环保教育考试，考试合格者方可进入实验室工作。</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lastRenderedPageBreak/>
        <w:t>本科生实验时，应在教师或实验室工作人员的指导下进行，课题组负责人（或实验指导人员）全面负责对本课题的实验安全工作。实验前必须对实验过程中可能发生的问题，以及应该注意的事项、防护措施等要全面交代清楚，否则不得进行。严格控制夜间实验，如必须进行则应做好妥善安排。严格禁止本科生在夜间单独进行实验。</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实验前学生必须对实验内容进行预习，明确实验目的和要求，了解实验原理及安全应急措施。实验中要注意安全。使用易燃、易爆物品时应有安全防护措施，严禁明火操作。凡电气实验需经指导老师检查后，才能接通电源。一旦发生事故隐患，要迅速处置（如立即切断电源），及时报警。</w:t>
      </w:r>
    </w:p>
    <w:p w:rsidR="00270423" w:rsidRPr="006E4832" w:rsidRDefault="00270423" w:rsidP="006E4832">
      <w:pPr>
        <w:tabs>
          <w:tab w:val="left" w:pos="1451"/>
        </w:tabs>
        <w:spacing w:line="360" w:lineRule="auto"/>
        <w:ind w:firstLineChars="200" w:firstLine="640"/>
        <w:rPr>
          <w:rFonts w:ascii="仿宋_GB2312" w:hAnsi="宋体" w:cs="宋体"/>
          <w:kern w:val="0"/>
          <w:szCs w:val="32"/>
        </w:rPr>
      </w:pPr>
      <w:r w:rsidRPr="006E4832">
        <w:rPr>
          <w:rFonts w:ascii="仿宋_GB2312" w:hAnsi="宋体" w:cs="宋体"/>
          <w:kern w:val="0"/>
          <w:szCs w:val="32"/>
        </w:rPr>
        <w:t>实验过程中，实验者不得离岗。实验结束后，必须按规定收拾好各类药品、试剂、器材、工具和资料，执行环保规定，及时处置废液、空试剂瓶等，清理好场地。废液、残渣，不能直接倒入下水道。</w:t>
      </w:r>
    </w:p>
    <w:p w:rsidR="006E4832" w:rsidRDefault="006E4832" w:rsidP="00270423">
      <w:pPr>
        <w:tabs>
          <w:tab w:val="left" w:pos="1451"/>
        </w:tabs>
        <w:spacing w:line="360" w:lineRule="auto"/>
        <w:ind w:firstLineChars="200" w:firstLine="480"/>
        <w:rPr>
          <w:rStyle w:val="unnamed2"/>
          <w:bCs/>
          <w:color w:val="000000"/>
          <w:sz w:val="24"/>
        </w:rPr>
      </w:pPr>
    </w:p>
    <w:p w:rsidR="006E4832" w:rsidRDefault="006E4832" w:rsidP="006E4832">
      <w:pPr>
        <w:spacing w:line="640" w:lineRule="exact"/>
        <w:ind w:firstLineChars="200" w:firstLine="640"/>
        <w:jc w:val="right"/>
        <w:rPr>
          <w:rFonts w:ascii="仿宋_GB2312" w:hAnsi="宋体" w:cs="宋体"/>
          <w:kern w:val="0"/>
          <w:szCs w:val="32"/>
        </w:rPr>
      </w:pPr>
      <w:r>
        <w:rPr>
          <w:rFonts w:ascii="仿宋_GB2312" w:hAnsi="宋体" w:cs="宋体" w:hint="eastAsia"/>
          <w:kern w:val="0"/>
          <w:szCs w:val="32"/>
        </w:rPr>
        <w:t>化工学院</w:t>
      </w:r>
    </w:p>
    <w:p w:rsidR="006E4832" w:rsidRPr="00416BF5" w:rsidRDefault="006E4832" w:rsidP="006E4832">
      <w:pPr>
        <w:spacing w:line="640" w:lineRule="exact"/>
        <w:ind w:firstLineChars="200" w:firstLine="640"/>
        <w:jc w:val="right"/>
      </w:pPr>
      <w:r w:rsidRPr="008D75B4">
        <w:rPr>
          <w:rFonts w:ascii="仿宋_GB2312" w:hAnsi="宋体" w:hint="eastAsia"/>
          <w:szCs w:val="32"/>
        </w:rPr>
        <w:t>二</w:t>
      </w:r>
      <w:r w:rsidR="004C5121">
        <w:rPr>
          <w:rFonts w:ascii="仿宋_GB2312" w:hint="eastAsia"/>
          <w:szCs w:val="32"/>
        </w:rPr>
        <w:t>〇</w:t>
      </w:r>
      <w:r>
        <w:rPr>
          <w:rFonts w:ascii="仿宋_GB2312" w:hint="eastAsia"/>
          <w:szCs w:val="32"/>
        </w:rPr>
        <w:t>一六</w:t>
      </w:r>
      <w:r w:rsidRPr="008D75B4">
        <w:rPr>
          <w:rFonts w:ascii="仿宋_GB2312" w:hAnsi="宋体" w:hint="eastAsia"/>
          <w:szCs w:val="32"/>
        </w:rPr>
        <w:t>年</w:t>
      </w:r>
      <w:r>
        <w:rPr>
          <w:rFonts w:ascii="仿宋_GB2312" w:hAnsi="宋体" w:hint="eastAsia"/>
          <w:szCs w:val="32"/>
        </w:rPr>
        <w:t>三</w:t>
      </w:r>
      <w:r w:rsidRPr="008D75B4">
        <w:rPr>
          <w:rFonts w:ascii="仿宋_GB2312" w:hAnsi="宋体" w:hint="eastAsia"/>
          <w:szCs w:val="32"/>
        </w:rPr>
        <w:t>月</w:t>
      </w:r>
      <w:r>
        <w:rPr>
          <w:rFonts w:ascii="仿宋_GB2312" w:hAnsi="宋体" w:hint="eastAsia"/>
          <w:szCs w:val="32"/>
        </w:rPr>
        <w:t>八日</w:t>
      </w:r>
    </w:p>
    <w:p w:rsidR="006E4832" w:rsidRPr="006E4832" w:rsidRDefault="006E4832" w:rsidP="00270423">
      <w:pPr>
        <w:tabs>
          <w:tab w:val="left" w:pos="1451"/>
        </w:tabs>
        <w:spacing w:line="360" w:lineRule="auto"/>
        <w:ind w:firstLineChars="200" w:firstLine="480"/>
        <w:rPr>
          <w:rStyle w:val="unnamed2"/>
          <w:bCs/>
          <w:color w:val="000000"/>
          <w:sz w:val="24"/>
        </w:rPr>
      </w:pPr>
    </w:p>
    <w:p w:rsidR="00270423" w:rsidRDefault="00270423" w:rsidP="00270423">
      <w:pPr>
        <w:spacing w:line="360" w:lineRule="auto"/>
        <w:jc w:val="center"/>
        <w:rPr>
          <w:rStyle w:val="unnamed2"/>
          <w:bCs/>
          <w:color w:val="000000"/>
          <w:sz w:val="24"/>
        </w:rPr>
      </w:pPr>
      <w:r w:rsidRPr="00477355">
        <w:rPr>
          <w:bCs/>
          <w:color w:val="000000"/>
          <w:sz w:val="24"/>
        </w:rPr>
        <w:br w:type="page"/>
      </w:r>
      <w:r w:rsidRPr="00564707">
        <w:rPr>
          <w:rFonts w:eastAsia="黑体"/>
          <w:szCs w:val="32"/>
        </w:rPr>
        <w:lastRenderedPageBreak/>
        <w:t>附件</w:t>
      </w:r>
      <w:r>
        <w:rPr>
          <w:rFonts w:eastAsia="黑体"/>
          <w:szCs w:val="32"/>
        </w:rPr>
        <w:t>1</w:t>
      </w:r>
    </w:p>
    <w:p w:rsidR="00270423" w:rsidRPr="00564707" w:rsidRDefault="00270423" w:rsidP="00270423">
      <w:pPr>
        <w:spacing w:line="360" w:lineRule="auto"/>
        <w:jc w:val="center"/>
        <w:rPr>
          <w:rStyle w:val="unnamed2"/>
          <w:b/>
          <w:bCs/>
          <w:color w:val="000000"/>
          <w:sz w:val="30"/>
          <w:szCs w:val="30"/>
        </w:rPr>
      </w:pPr>
      <w:r w:rsidRPr="00564707">
        <w:rPr>
          <w:rFonts w:eastAsia="黑体"/>
          <w:sz w:val="30"/>
          <w:szCs w:val="30"/>
        </w:rPr>
        <w:t>五本一卡</w:t>
      </w:r>
    </w:p>
    <w:p w:rsidR="00270423" w:rsidRPr="00A40E3C" w:rsidRDefault="00270423" w:rsidP="00270423">
      <w:pPr>
        <w:tabs>
          <w:tab w:val="left" w:pos="1451"/>
        </w:tabs>
        <w:spacing w:line="360" w:lineRule="auto"/>
        <w:rPr>
          <w:rFonts w:ascii="宋体" w:hAnsi="宋体"/>
          <w:b/>
          <w:sz w:val="30"/>
          <w:szCs w:val="30"/>
        </w:rPr>
      </w:pPr>
      <w:r w:rsidRPr="00A40E3C">
        <w:rPr>
          <w:rFonts w:ascii="宋体" w:hAnsi="宋体"/>
          <w:b/>
          <w:sz w:val="30"/>
          <w:szCs w:val="30"/>
        </w:rPr>
        <w:t>五本</w:t>
      </w:r>
    </w:p>
    <w:p w:rsidR="00270423" w:rsidRPr="00F723F2" w:rsidRDefault="00270423" w:rsidP="00270423">
      <w:pPr>
        <w:numPr>
          <w:ilvl w:val="0"/>
          <w:numId w:val="3"/>
        </w:numPr>
        <w:tabs>
          <w:tab w:val="left" w:pos="284"/>
        </w:tabs>
        <w:spacing w:line="360" w:lineRule="auto"/>
        <w:rPr>
          <w:rFonts w:ascii="宋体" w:hAnsi="宋体"/>
          <w:szCs w:val="32"/>
        </w:rPr>
      </w:pPr>
      <w:r w:rsidRPr="00F723F2">
        <w:rPr>
          <w:rFonts w:ascii="宋体" w:hAnsi="宋体"/>
          <w:color w:val="000000"/>
          <w:kern w:val="0"/>
          <w:sz w:val="24"/>
        </w:rPr>
        <w:t>华东理工大学化工学院实验室安全工作管理规定</w:t>
      </w:r>
    </w:p>
    <w:p w:rsidR="00270423" w:rsidRPr="00F723F2" w:rsidRDefault="00270423" w:rsidP="00270423">
      <w:pPr>
        <w:numPr>
          <w:ilvl w:val="0"/>
          <w:numId w:val="3"/>
        </w:numPr>
        <w:tabs>
          <w:tab w:val="left" w:pos="284"/>
        </w:tabs>
        <w:spacing w:line="360" w:lineRule="auto"/>
        <w:rPr>
          <w:rFonts w:ascii="宋体" w:hAnsi="宋体"/>
          <w:szCs w:val="32"/>
        </w:rPr>
      </w:pPr>
      <w:r w:rsidRPr="00F723F2">
        <w:rPr>
          <w:rFonts w:ascii="宋体" w:hAnsi="宋体"/>
          <w:color w:val="000000"/>
          <w:kern w:val="0"/>
          <w:sz w:val="24"/>
        </w:rPr>
        <w:t>化学品安全技术说明书（模板附后）</w:t>
      </w:r>
    </w:p>
    <w:p w:rsidR="00270423" w:rsidRPr="00F723F2" w:rsidRDefault="00270423" w:rsidP="00270423">
      <w:pPr>
        <w:numPr>
          <w:ilvl w:val="0"/>
          <w:numId w:val="3"/>
        </w:numPr>
        <w:tabs>
          <w:tab w:val="left" w:pos="284"/>
        </w:tabs>
        <w:spacing w:line="360" w:lineRule="auto"/>
        <w:rPr>
          <w:rFonts w:ascii="宋体" w:hAnsi="宋体"/>
          <w:szCs w:val="32"/>
        </w:rPr>
      </w:pPr>
      <w:r w:rsidRPr="00F723F2">
        <w:rPr>
          <w:rFonts w:ascii="宋体" w:hAnsi="宋体" w:hint="eastAsia"/>
          <w:color w:val="000000"/>
          <w:kern w:val="0"/>
          <w:sz w:val="24"/>
        </w:rPr>
        <w:t>华东理工大学化工学院项目实验风险评估表</w:t>
      </w:r>
      <w:r w:rsidRPr="00F723F2">
        <w:rPr>
          <w:rFonts w:ascii="宋体" w:hAnsi="宋体"/>
          <w:color w:val="000000"/>
          <w:kern w:val="0"/>
          <w:sz w:val="24"/>
        </w:rPr>
        <w:t>（模板附后）</w:t>
      </w:r>
    </w:p>
    <w:p w:rsidR="00270423" w:rsidRPr="00F723F2" w:rsidRDefault="00270423" w:rsidP="00270423">
      <w:pPr>
        <w:numPr>
          <w:ilvl w:val="0"/>
          <w:numId w:val="3"/>
        </w:numPr>
        <w:tabs>
          <w:tab w:val="left" w:pos="284"/>
        </w:tabs>
        <w:spacing w:line="360" w:lineRule="auto"/>
        <w:rPr>
          <w:rFonts w:ascii="宋体" w:hAnsi="宋体"/>
          <w:szCs w:val="32"/>
        </w:rPr>
      </w:pPr>
      <w:r w:rsidRPr="00F723F2">
        <w:rPr>
          <w:rFonts w:ascii="宋体" w:hAnsi="宋体" w:hint="eastAsia"/>
          <w:color w:val="000000"/>
          <w:kern w:val="0"/>
          <w:sz w:val="24"/>
        </w:rPr>
        <w:t>实验室应急措施</w:t>
      </w:r>
      <w:r w:rsidRPr="00F723F2">
        <w:rPr>
          <w:rFonts w:ascii="宋体" w:hAnsi="宋体"/>
          <w:color w:val="000000"/>
          <w:kern w:val="0"/>
          <w:sz w:val="24"/>
        </w:rPr>
        <w:t>及安全逃生指引</w:t>
      </w:r>
    </w:p>
    <w:p w:rsidR="00270423" w:rsidRPr="00F723F2" w:rsidRDefault="00270423" w:rsidP="00270423">
      <w:pPr>
        <w:numPr>
          <w:ilvl w:val="0"/>
          <w:numId w:val="3"/>
        </w:numPr>
        <w:tabs>
          <w:tab w:val="left" w:pos="284"/>
        </w:tabs>
        <w:spacing w:line="360" w:lineRule="auto"/>
        <w:rPr>
          <w:rFonts w:ascii="宋体" w:hAnsi="宋体"/>
          <w:szCs w:val="32"/>
        </w:rPr>
      </w:pPr>
      <w:r>
        <w:rPr>
          <w:rFonts w:ascii="宋体" w:hAnsi="宋体" w:hint="eastAsia"/>
          <w:color w:val="000000"/>
          <w:kern w:val="0"/>
          <w:sz w:val="24"/>
        </w:rPr>
        <w:t>实验室安全工作日检查登记表</w:t>
      </w:r>
    </w:p>
    <w:p w:rsidR="00270423" w:rsidRPr="00A40E3C" w:rsidRDefault="00270423" w:rsidP="00A06491">
      <w:pPr>
        <w:tabs>
          <w:tab w:val="left" w:pos="1451"/>
        </w:tabs>
        <w:spacing w:beforeLines="50" w:before="156" w:line="360" w:lineRule="auto"/>
        <w:rPr>
          <w:rFonts w:ascii="宋体" w:hAnsi="宋体"/>
          <w:b/>
          <w:sz w:val="30"/>
          <w:szCs w:val="30"/>
        </w:rPr>
      </w:pPr>
      <w:r w:rsidRPr="00A40E3C">
        <w:rPr>
          <w:rFonts w:ascii="宋体" w:hAnsi="宋体"/>
          <w:b/>
          <w:sz w:val="30"/>
          <w:szCs w:val="30"/>
        </w:rPr>
        <w:t>一卡</w:t>
      </w:r>
    </w:p>
    <w:p w:rsidR="00270423" w:rsidRPr="00F723F2" w:rsidRDefault="00270423" w:rsidP="00270423">
      <w:pPr>
        <w:numPr>
          <w:ilvl w:val="0"/>
          <w:numId w:val="5"/>
        </w:numPr>
        <w:tabs>
          <w:tab w:val="left" w:pos="284"/>
        </w:tabs>
        <w:spacing w:line="360" w:lineRule="auto"/>
        <w:rPr>
          <w:rFonts w:ascii="宋体" w:hAnsi="宋体"/>
          <w:szCs w:val="32"/>
        </w:rPr>
      </w:pPr>
      <w:r w:rsidRPr="00F723F2">
        <w:rPr>
          <w:rFonts w:ascii="宋体" w:hAnsi="宋体"/>
          <w:sz w:val="24"/>
        </w:rPr>
        <w:t>安全教育卡</w:t>
      </w:r>
    </w:p>
    <w:p w:rsidR="00270423" w:rsidRPr="00564707" w:rsidRDefault="00270423" w:rsidP="00270423">
      <w:pPr>
        <w:spacing w:line="360" w:lineRule="auto"/>
        <w:jc w:val="center"/>
        <w:rPr>
          <w:rFonts w:ascii="黑体" w:eastAsia="黑体" w:hAnsi="黑体" w:cs="Arial"/>
          <w:sz w:val="30"/>
          <w:szCs w:val="30"/>
        </w:rPr>
      </w:pPr>
      <w:r w:rsidRPr="00F723F2">
        <w:rPr>
          <w:rFonts w:ascii="宋体" w:hAnsi="宋体"/>
          <w:sz w:val="24"/>
        </w:rPr>
        <w:br w:type="page"/>
      </w:r>
      <w:r w:rsidRPr="00564707">
        <w:rPr>
          <w:rFonts w:ascii="黑体" w:eastAsia="黑体" w:hAnsi="黑体" w:cs="Arial" w:hint="eastAsia"/>
          <w:sz w:val="30"/>
          <w:szCs w:val="30"/>
        </w:rPr>
        <w:lastRenderedPageBreak/>
        <w:t>华东理工大学</w:t>
      </w:r>
      <w:r w:rsidRPr="00564707">
        <w:rPr>
          <w:rFonts w:ascii="黑体" w:eastAsia="黑体" w:hAnsi="黑体" w:cs="Arial"/>
          <w:sz w:val="30"/>
          <w:szCs w:val="30"/>
        </w:rPr>
        <w:t>化工学院项目实验风险评估表</w:t>
      </w:r>
    </w:p>
    <w:p w:rsidR="00270423" w:rsidRPr="00544568" w:rsidRDefault="00270423" w:rsidP="00270423">
      <w:pPr>
        <w:spacing w:line="360" w:lineRule="auto"/>
        <w:ind w:leftChars="-270" w:left="-864"/>
        <w:rPr>
          <w:rFonts w:ascii="Arial" w:hAnsi="Arial" w:cs="Arial"/>
          <w:kern w:val="0"/>
          <w:sz w:val="24"/>
          <w:u w:val="single"/>
        </w:rPr>
      </w:pPr>
      <w:r w:rsidRPr="00544568">
        <w:rPr>
          <w:rFonts w:ascii="Arial" w:hAnsi="宋体" w:cs="Arial" w:hint="eastAsia"/>
          <w:kern w:val="0"/>
          <w:sz w:val="24"/>
        </w:rPr>
        <w:t>项目</w:t>
      </w:r>
      <w:r w:rsidRPr="00544568">
        <w:rPr>
          <w:rFonts w:ascii="Arial" w:hAnsi="宋体" w:cs="Arial"/>
          <w:kern w:val="0"/>
          <w:sz w:val="24"/>
        </w:rPr>
        <w:t>名称：</w:t>
      </w:r>
      <w:r w:rsidRPr="00544568">
        <w:rPr>
          <w:rFonts w:ascii="Arial" w:hAnsi="Arial" w:cs="Arial"/>
          <w:kern w:val="0"/>
          <w:sz w:val="24"/>
          <w:u w:val="single"/>
        </w:rPr>
        <w:t xml:space="preserve">     </w:t>
      </w:r>
      <w:r w:rsidRPr="00544568">
        <w:rPr>
          <w:rFonts w:ascii="Arial" w:hAnsi="Arial" w:cs="Arial" w:hint="eastAsia"/>
          <w:kern w:val="0"/>
          <w:sz w:val="24"/>
          <w:u w:val="single"/>
        </w:rPr>
        <w:t xml:space="preserve">                     </w:t>
      </w:r>
      <w:r w:rsidRPr="00544568">
        <w:rPr>
          <w:rFonts w:ascii="Arial" w:hAnsi="Arial" w:cs="Arial"/>
          <w:kern w:val="0"/>
          <w:sz w:val="24"/>
          <w:u w:val="single"/>
        </w:rPr>
        <w:t xml:space="preserve">       </w:t>
      </w:r>
    </w:p>
    <w:p w:rsidR="00270423" w:rsidRPr="00544568" w:rsidRDefault="00270423" w:rsidP="00270423">
      <w:pPr>
        <w:spacing w:line="360" w:lineRule="auto"/>
        <w:ind w:leftChars="-270" w:left="-864"/>
        <w:rPr>
          <w:rFonts w:ascii="Arial" w:hAnsi="宋体" w:cs="Arial"/>
          <w:kern w:val="0"/>
          <w:sz w:val="24"/>
        </w:rPr>
      </w:pPr>
      <w:r w:rsidRPr="00544568">
        <w:rPr>
          <w:rFonts w:ascii="Arial" w:hAnsi="宋体" w:cs="Arial"/>
          <w:kern w:val="0"/>
          <w:sz w:val="24"/>
        </w:rPr>
        <w:t>评估类型：</w:t>
      </w:r>
      <w:r w:rsidRPr="00544568">
        <w:rPr>
          <w:rFonts w:ascii="宋体" w:hAnsi="宋体" w:cs="Arial"/>
          <w:kern w:val="0"/>
          <w:sz w:val="24"/>
        </w:rPr>
        <w:t>□</w:t>
      </w:r>
      <w:r w:rsidRPr="00544568">
        <w:rPr>
          <w:rFonts w:ascii="宋体" w:hAnsi="宋体" w:cs="Arial" w:hint="eastAsia"/>
          <w:kern w:val="0"/>
          <w:sz w:val="24"/>
        </w:rPr>
        <w:t xml:space="preserve"> </w:t>
      </w:r>
      <w:r w:rsidRPr="00544568">
        <w:rPr>
          <w:rFonts w:ascii="Arial" w:hAnsi="宋体" w:cs="Arial"/>
          <w:kern w:val="0"/>
          <w:sz w:val="24"/>
        </w:rPr>
        <w:t>新</w:t>
      </w:r>
      <w:r w:rsidRPr="00544568">
        <w:rPr>
          <w:rFonts w:ascii="Arial" w:hAnsi="宋体" w:cs="Arial" w:hint="eastAsia"/>
          <w:kern w:val="0"/>
          <w:sz w:val="24"/>
        </w:rPr>
        <w:t>项目</w:t>
      </w:r>
      <w:r>
        <w:rPr>
          <w:rFonts w:ascii="Arial" w:hAnsi="宋体" w:cs="Arial" w:hint="eastAsia"/>
          <w:kern w:val="0"/>
          <w:sz w:val="24"/>
        </w:rPr>
        <w:t>实验</w:t>
      </w:r>
      <w:r w:rsidRPr="00544568">
        <w:rPr>
          <w:rFonts w:ascii="Arial" w:hAnsi="宋体" w:cs="Arial"/>
          <w:kern w:val="0"/>
          <w:sz w:val="24"/>
        </w:rPr>
        <w:t>评估；</w:t>
      </w:r>
      <w:r w:rsidRPr="00544568">
        <w:rPr>
          <w:rFonts w:ascii="宋体" w:hAnsi="宋体" w:cs="Arial"/>
          <w:kern w:val="0"/>
          <w:sz w:val="24"/>
        </w:rPr>
        <w:t>□</w:t>
      </w:r>
      <w:r w:rsidRPr="00544568">
        <w:rPr>
          <w:rFonts w:ascii="宋体" w:hAnsi="宋体" w:cs="Arial" w:hint="eastAsia"/>
          <w:kern w:val="0"/>
          <w:sz w:val="24"/>
        </w:rPr>
        <w:t xml:space="preserve"> </w:t>
      </w:r>
      <w:r w:rsidRPr="00544568">
        <w:rPr>
          <w:rFonts w:ascii="宋体" w:hAnsi="宋体" w:cs="Arial" w:hint="eastAsia"/>
          <w:kern w:val="0"/>
          <w:sz w:val="24"/>
        </w:rPr>
        <w:t>新实验方案评估</w:t>
      </w:r>
      <w:r w:rsidRPr="00544568">
        <w:rPr>
          <w:rFonts w:ascii="Arial" w:hAnsi="宋体" w:cs="Arial"/>
          <w:kern w:val="0"/>
          <w:sz w:val="24"/>
        </w:rPr>
        <w:t>。</w:t>
      </w:r>
    </w:p>
    <w:p w:rsidR="00270423" w:rsidRPr="00544568" w:rsidRDefault="00270423" w:rsidP="00270423">
      <w:pPr>
        <w:numPr>
          <w:ilvl w:val="0"/>
          <w:numId w:val="4"/>
        </w:numPr>
        <w:spacing w:line="360" w:lineRule="auto"/>
        <w:ind w:leftChars="-270" w:left="-864" w:firstLine="0"/>
        <w:rPr>
          <w:rFonts w:ascii="Arial" w:hAnsi="Arial" w:cs="Arial"/>
          <w:kern w:val="0"/>
          <w:sz w:val="24"/>
        </w:rPr>
      </w:pPr>
      <w:r w:rsidRPr="00544568">
        <w:rPr>
          <w:rFonts w:ascii="Arial" w:hAnsi="宋体" w:cs="Arial"/>
          <w:kern w:val="0"/>
          <w:sz w:val="24"/>
        </w:rPr>
        <w:t>项目基本信息</w:t>
      </w:r>
    </w:p>
    <w:tbl>
      <w:tblPr>
        <w:tblW w:w="10221"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392"/>
      </w:tblGrid>
      <w:tr w:rsidR="00270423" w:rsidRPr="00CD6DAC" w:rsidTr="00D349B2">
        <w:trPr>
          <w:trHeight w:val="617"/>
        </w:trPr>
        <w:tc>
          <w:tcPr>
            <w:tcW w:w="10221" w:type="dxa"/>
            <w:gridSpan w:val="2"/>
            <w:shd w:val="pct20" w:color="auto" w:fill="FFFFFF"/>
            <w:vAlign w:val="center"/>
          </w:tcPr>
          <w:p w:rsidR="00270423" w:rsidRPr="00CD6DAC" w:rsidRDefault="00270423" w:rsidP="00D349B2">
            <w:pPr>
              <w:spacing w:line="360" w:lineRule="auto"/>
              <w:jc w:val="center"/>
              <w:rPr>
                <w:rFonts w:ascii="Arial" w:hAnsi="Arial" w:cs="Arial"/>
                <w:sz w:val="24"/>
              </w:rPr>
            </w:pPr>
            <w:r w:rsidRPr="00CD6DAC">
              <w:rPr>
                <w:rFonts w:ascii="Arial" w:hAnsi="宋体" w:cs="Arial"/>
                <w:color w:val="000000"/>
                <w:kern w:val="0"/>
                <w:sz w:val="24"/>
              </w:rPr>
              <w:t>项目基本信息</w:t>
            </w:r>
          </w:p>
        </w:tc>
      </w:tr>
      <w:tr w:rsidR="00270423" w:rsidRPr="00CD6DAC" w:rsidTr="00D349B2">
        <w:trPr>
          <w:trHeight w:val="461"/>
        </w:trPr>
        <w:tc>
          <w:tcPr>
            <w:tcW w:w="2829" w:type="dxa"/>
            <w:shd w:val="clear" w:color="auto" w:fill="auto"/>
          </w:tcPr>
          <w:p w:rsidR="00270423" w:rsidRPr="00CD6DAC" w:rsidRDefault="00270423" w:rsidP="00D349B2">
            <w:pPr>
              <w:spacing w:line="360" w:lineRule="auto"/>
              <w:rPr>
                <w:rFonts w:ascii="Arial" w:hAnsi="Arial" w:cs="Arial"/>
                <w:sz w:val="24"/>
              </w:rPr>
            </w:pPr>
            <w:r w:rsidRPr="00CD6DAC">
              <w:rPr>
                <w:rFonts w:ascii="Arial" w:hAnsi="Arial" w:cs="Arial"/>
                <w:sz w:val="24"/>
              </w:rPr>
              <w:t>部门名称</w:t>
            </w:r>
          </w:p>
        </w:tc>
        <w:tc>
          <w:tcPr>
            <w:tcW w:w="7392" w:type="dxa"/>
            <w:shd w:val="clear" w:color="auto" w:fill="auto"/>
          </w:tcPr>
          <w:p w:rsidR="00270423" w:rsidRPr="00CD6DAC" w:rsidRDefault="00270423" w:rsidP="00D349B2">
            <w:pPr>
              <w:autoSpaceDE w:val="0"/>
              <w:autoSpaceDN w:val="0"/>
              <w:spacing w:line="360" w:lineRule="auto"/>
              <w:rPr>
                <w:rFonts w:ascii="Arial" w:hAnsi="Arial" w:cs="Arial"/>
                <w:kern w:val="0"/>
                <w:sz w:val="24"/>
              </w:rPr>
            </w:pPr>
          </w:p>
        </w:tc>
      </w:tr>
      <w:tr w:rsidR="00270423" w:rsidRPr="00CD6DAC" w:rsidTr="00D349B2">
        <w:tc>
          <w:tcPr>
            <w:tcW w:w="2829" w:type="dxa"/>
            <w:shd w:val="clear" w:color="auto" w:fill="auto"/>
          </w:tcPr>
          <w:p w:rsidR="00270423" w:rsidRPr="00CD6DAC" w:rsidRDefault="00270423" w:rsidP="00270423">
            <w:pPr>
              <w:spacing w:line="360" w:lineRule="auto"/>
              <w:ind w:rightChars="-119" w:right="-381"/>
              <w:rPr>
                <w:rFonts w:ascii="Arial" w:hAnsi="宋体" w:cs="Arial"/>
                <w:color w:val="000000"/>
                <w:kern w:val="0"/>
                <w:sz w:val="24"/>
              </w:rPr>
            </w:pPr>
            <w:r w:rsidRPr="00CD6DAC">
              <w:rPr>
                <w:rFonts w:ascii="Arial" w:hAnsi="宋体" w:cs="Arial" w:hint="eastAsia"/>
                <w:color w:val="000000"/>
                <w:kern w:val="0"/>
                <w:sz w:val="24"/>
              </w:rPr>
              <w:t>项目实验内容及目标简述</w:t>
            </w:r>
          </w:p>
        </w:tc>
        <w:tc>
          <w:tcPr>
            <w:tcW w:w="7392" w:type="dxa"/>
            <w:shd w:val="clear" w:color="auto" w:fill="auto"/>
          </w:tcPr>
          <w:p w:rsidR="00270423" w:rsidRPr="00CD6DAC" w:rsidRDefault="00270423" w:rsidP="00D349B2">
            <w:pPr>
              <w:autoSpaceDE w:val="0"/>
              <w:autoSpaceDN w:val="0"/>
              <w:spacing w:line="360" w:lineRule="auto"/>
              <w:rPr>
                <w:rFonts w:ascii="Arial" w:hAnsi="Arial" w:cs="Arial"/>
                <w:kern w:val="0"/>
                <w:sz w:val="24"/>
              </w:rPr>
            </w:pPr>
          </w:p>
        </w:tc>
      </w:tr>
      <w:tr w:rsidR="00270423" w:rsidRPr="00CD6DAC" w:rsidTr="00D349B2">
        <w:tc>
          <w:tcPr>
            <w:tcW w:w="2829" w:type="dxa"/>
            <w:shd w:val="clear" w:color="auto" w:fill="auto"/>
          </w:tcPr>
          <w:p w:rsidR="00270423" w:rsidRPr="00CD6DAC" w:rsidRDefault="00270423" w:rsidP="00D349B2">
            <w:pPr>
              <w:autoSpaceDE w:val="0"/>
              <w:autoSpaceDN w:val="0"/>
              <w:spacing w:line="360" w:lineRule="auto"/>
              <w:rPr>
                <w:rFonts w:ascii="Arial" w:hAnsi="Arial" w:cs="Arial"/>
                <w:kern w:val="0"/>
                <w:sz w:val="24"/>
              </w:rPr>
            </w:pPr>
            <w:r w:rsidRPr="00CD6DAC">
              <w:rPr>
                <w:rFonts w:ascii="Arial" w:hAnsi="Arial" w:cs="Arial"/>
                <w:kern w:val="0"/>
                <w:sz w:val="24"/>
              </w:rPr>
              <w:t>项目实验参与人</w:t>
            </w:r>
          </w:p>
        </w:tc>
        <w:tc>
          <w:tcPr>
            <w:tcW w:w="7392" w:type="dxa"/>
            <w:shd w:val="clear" w:color="auto" w:fill="auto"/>
          </w:tcPr>
          <w:p w:rsidR="00270423" w:rsidRPr="00CD6DAC" w:rsidRDefault="00270423" w:rsidP="00D349B2">
            <w:pPr>
              <w:autoSpaceDE w:val="0"/>
              <w:autoSpaceDN w:val="0"/>
              <w:spacing w:line="360" w:lineRule="auto"/>
              <w:rPr>
                <w:rFonts w:ascii="Arial" w:hAnsi="Arial" w:cs="Arial"/>
                <w:color w:val="000000"/>
                <w:kern w:val="0"/>
                <w:sz w:val="24"/>
              </w:rPr>
            </w:pPr>
          </w:p>
        </w:tc>
      </w:tr>
      <w:tr w:rsidR="00270423" w:rsidRPr="00CD6DAC" w:rsidTr="00D349B2">
        <w:tc>
          <w:tcPr>
            <w:tcW w:w="2829" w:type="dxa"/>
            <w:shd w:val="clear" w:color="auto" w:fill="auto"/>
          </w:tcPr>
          <w:p w:rsidR="00270423" w:rsidRPr="00CD6DAC" w:rsidRDefault="00270423" w:rsidP="00D349B2">
            <w:pPr>
              <w:autoSpaceDE w:val="0"/>
              <w:autoSpaceDN w:val="0"/>
              <w:spacing w:line="360" w:lineRule="auto"/>
              <w:rPr>
                <w:rFonts w:ascii="Arial" w:hAnsi="Arial" w:cs="Arial"/>
                <w:color w:val="000000"/>
                <w:kern w:val="0"/>
                <w:sz w:val="24"/>
              </w:rPr>
            </w:pPr>
            <w:r w:rsidRPr="00CD6DAC">
              <w:rPr>
                <w:rFonts w:ascii="Arial" w:hAnsi="Arial" w:cs="Arial"/>
                <w:color w:val="000000"/>
                <w:kern w:val="0"/>
                <w:sz w:val="24"/>
              </w:rPr>
              <w:t>实验地点</w:t>
            </w:r>
          </w:p>
        </w:tc>
        <w:tc>
          <w:tcPr>
            <w:tcW w:w="7392" w:type="dxa"/>
            <w:shd w:val="clear" w:color="auto" w:fill="auto"/>
          </w:tcPr>
          <w:p w:rsidR="00270423" w:rsidRPr="00CD6DAC" w:rsidRDefault="00270423" w:rsidP="00D349B2">
            <w:pPr>
              <w:autoSpaceDE w:val="0"/>
              <w:autoSpaceDN w:val="0"/>
              <w:spacing w:line="360" w:lineRule="auto"/>
              <w:rPr>
                <w:rFonts w:ascii="Arial" w:hAnsi="Arial" w:cs="Arial"/>
                <w:color w:val="000000"/>
                <w:kern w:val="0"/>
                <w:sz w:val="24"/>
              </w:rPr>
            </w:pPr>
          </w:p>
        </w:tc>
      </w:tr>
      <w:tr w:rsidR="00270423" w:rsidRPr="00CD6DAC" w:rsidTr="00D349B2">
        <w:tc>
          <w:tcPr>
            <w:tcW w:w="2829" w:type="dxa"/>
            <w:shd w:val="clear" w:color="auto" w:fill="auto"/>
          </w:tcPr>
          <w:p w:rsidR="00270423" w:rsidRPr="00CD6DAC" w:rsidRDefault="00270423" w:rsidP="00D349B2">
            <w:pPr>
              <w:autoSpaceDE w:val="0"/>
              <w:autoSpaceDN w:val="0"/>
              <w:spacing w:line="360" w:lineRule="auto"/>
              <w:rPr>
                <w:rFonts w:ascii="Arial" w:hAnsi="Arial" w:cs="Arial"/>
                <w:color w:val="000000"/>
                <w:kern w:val="0"/>
                <w:sz w:val="24"/>
              </w:rPr>
            </w:pPr>
            <w:r w:rsidRPr="00CD6DAC">
              <w:rPr>
                <w:rFonts w:ascii="Arial" w:hAnsi="Arial" w:cs="Arial"/>
                <w:color w:val="000000"/>
                <w:kern w:val="0"/>
                <w:sz w:val="24"/>
              </w:rPr>
              <w:t>用房安全员</w:t>
            </w:r>
          </w:p>
        </w:tc>
        <w:tc>
          <w:tcPr>
            <w:tcW w:w="7392" w:type="dxa"/>
            <w:shd w:val="clear" w:color="auto" w:fill="auto"/>
          </w:tcPr>
          <w:p w:rsidR="00270423" w:rsidRPr="00CD6DAC" w:rsidRDefault="00270423" w:rsidP="00D349B2">
            <w:pPr>
              <w:autoSpaceDE w:val="0"/>
              <w:autoSpaceDN w:val="0"/>
              <w:spacing w:line="360" w:lineRule="auto"/>
              <w:rPr>
                <w:rFonts w:ascii="Arial" w:hAnsi="Arial" w:cs="Arial"/>
                <w:color w:val="000000"/>
                <w:kern w:val="0"/>
                <w:sz w:val="24"/>
              </w:rPr>
            </w:pPr>
          </w:p>
        </w:tc>
      </w:tr>
      <w:tr w:rsidR="00270423" w:rsidRPr="00CD6DAC" w:rsidTr="00D349B2">
        <w:tc>
          <w:tcPr>
            <w:tcW w:w="2829" w:type="dxa"/>
            <w:shd w:val="clear" w:color="auto" w:fill="auto"/>
          </w:tcPr>
          <w:p w:rsidR="00270423" w:rsidRPr="00CD6DAC" w:rsidRDefault="00270423" w:rsidP="00D349B2">
            <w:pPr>
              <w:autoSpaceDE w:val="0"/>
              <w:autoSpaceDN w:val="0"/>
              <w:spacing w:line="360" w:lineRule="auto"/>
              <w:rPr>
                <w:rFonts w:ascii="Arial" w:hAnsi="Arial" w:cs="Arial"/>
                <w:color w:val="000000"/>
                <w:kern w:val="0"/>
                <w:sz w:val="24"/>
              </w:rPr>
            </w:pPr>
            <w:r w:rsidRPr="00CD6DAC">
              <w:rPr>
                <w:rFonts w:ascii="宋体" w:cs="宋体" w:hint="eastAsia"/>
                <w:kern w:val="0"/>
                <w:sz w:val="24"/>
                <w:lang w:val="zh-CN"/>
              </w:rPr>
              <w:t>事故紧急联系人</w:t>
            </w:r>
          </w:p>
        </w:tc>
        <w:tc>
          <w:tcPr>
            <w:tcW w:w="7392" w:type="dxa"/>
            <w:shd w:val="clear" w:color="auto" w:fill="auto"/>
          </w:tcPr>
          <w:p w:rsidR="00270423" w:rsidRPr="00CD6DAC" w:rsidRDefault="00270423" w:rsidP="00D349B2">
            <w:pPr>
              <w:autoSpaceDE w:val="0"/>
              <w:autoSpaceDN w:val="0"/>
              <w:spacing w:line="360" w:lineRule="auto"/>
              <w:rPr>
                <w:rFonts w:ascii="Arial" w:hAnsi="Arial" w:cs="Arial"/>
                <w:color w:val="000000"/>
                <w:kern w:val="0"/>
                <w:sz w:val="24"/>
              </w:rPr>
            </w:pPr>
          </w:p>
        </w:tc>
      </w:tr>
    </w:tbl>
    <w:p w:rsidR="00270423" w:rsidRDefault="00270423" w:rsidP="00270423">
      <w:pPr>
        <w:pStyle w:val="Default"/>
        <w:adjustRightInd/>
        <w:spacing w:line="360" w:lineRule="auto"/>
        <w:ind w:leftChars="-270" w:left="-864"/>
        <w:jc w:val="both"/>
        <w:rPr>
          <w:bCs/>
          <w:color w:val="auto"/>
        </w:rPr>
      </w:pPr>
    </w:p>
    <w:p w:rsidR="00270423" w:rsidRPr="00755E38" w:rsidRDefault="00270423" w:rsidP="00270423">
      <w:pPr>
        <w:numPr>
          <w:ilvl w:val="0"/>
          <w:numId w:val="4"/>
        </w:numPr>
        <w:spacing w:line="360" w:lineRule="auto"/>
        <w:ind w:leftChars="-270" w:left="-864" w:firstLine="0"/>
        <w:rPr>
          <w:rFonts w:ascii="Arial" w:hAnsi="宋体" w:cs="Arial"/>
          <w:kern w:val="0"/>
          <w:sz w:val="24"/>
        </w:rPr>
      </w:pPr>
      <w:r w:rsidRPr="00755E38">
        <w:rPr>
          <w:rFonts w:ascii="Arial" w:hAnsi="宋体" w:cs="Arial"/>
          <w:kern w:val="0"/>
          <w:sz w:val="24"/>
        </w:rPr>
        <w:t>评估内容</w:t>
      </w:r>
      <w:r w:rsidRPr="00755E38">
        <w:rPr>
          <w:rFonts w:ascii="Arial" w:hAnsi="宋体" w:cs="Arial"/>
          <w:kern w:val="0"/>
          <w:sz w:val="24"/>
        </w:rPr>
        <w:t xml:space="preserve"> </w:t>
      </w:r>
    </w:p>
    <w:p w:rsidR="00270423" w:rsidRPr="00544568" w:rsidRDefault="00270423" w:rsidP="00270423">
      <w:pPr>
        <w:spacing w:line="360" w:lineRule="auto"/>
        <w:ind w:leftChars="-270" w:left="-864"/>
        <w:rPr>
          <w:rFonts w:ascii="Arial" w:hAnsi="宋体" w:cs="Arial"/>
          <w:sz w:val="24"/>
        </w:rPr>
      </w:pPr>
      <w:r w:rsidRPr="00544568">
        <w:rPr>
          <w:rFonts w:ascii="Arial" w:hAnsi="Arial" w:cs="Arial"/>
          <w:bCs/>
          <w:sz w:val="24"/>
        </w:rPr>
        <w:t>2.1</w:t>
      </w:r>
      <w:r w:rsidRPr="00544568">
        <w:rPr>
          <w:rFonts w:ascii="Arial" w:hAnsi="宋体" w:cs="Arial"/>
          <w:sz w:val="24"/>
        </w:rPr>
        <w:t xml:space="preserve"> </w:t>
      </w:r>
      <w:r w:rsidRPr="00544568">
        <w:rPr>
          <w:rFonts w:ascii="Arial" w:hAnsi="宋体" w:cs="Arial"/>
          <w:sz w:val="24"/>
        </w:rPr>
        <w:t>过程危险性评估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378"/>
      </w:tblGrid>
      <w:tr w:rsidR="00270423" w:rsidRPr="00CD6DAC" w:rsidTr="00D349B2">
        <w:trPr>
          <w:trHeight w:val="461"/>
        </w:trPr>
        <w:tc>
          <w:tcPr>
            <w:tcW w:w="2829" w:type="dxa"/>
            <w:tcBorders>
              <w:bottom w:val="single" w:sz="4" w:space="0" w:color="auto"/>
            </w:tcBorders>
            <w:shd w:val="pct20" w:color="auto" w:fill="auto"/>
            <w:vAlign w:val="center"/>
          </w:tcPr>
          <w:p w:rsidR="00270423" w:rsidRPr="00CD6DAC" w:rsidRDefault="00270423" w:rsidP="00D349B2">
            <w:pPr>
              <w:spacing w:line="360" w:lineRule="auto"/>
              <w:jc w:val="center"/>
              <w:rPr>
                <w:rFonts w:ascii="Arial" w:hAnsi="Arial" w:cs="Arial"/>
                <w:sz w:val="24"/>
              </w:rPr>
            </w:pPr>
            <w:r w:rsidRPr="00CD6DAC">
              <w:rPr>
                <w:rFonts w:ascii="Arial" w:hAnsi="Arial" w:cs="Arial"/>
                <w:sz w:val="24"/>
              </w:rPr>
              <w:t>评估项目</w:t>
            </w:r>
          </w:p>
        </w:tc>
        <w:tc>
          <w:tcPr>
            <w:tcW w:w="7378" w:type="dxa"/>
            <w:shd w:val="pct20" w:color="auto" w:fill="auto"/>
          </w:tcPr>
          <w:p w:rsidR="00270423" w:rsidRPr="00CD6DAC" w:rsidRDefault="00270423" w:rsidP="00D349B2">
            <w:pPr>
              <w:autoSpaceDE w:val="0"/>
              <w:autoSpaceDN w:val="0"/>
              <w:spacing w:line="360" w:lineRule="auto"/>
              <w:jc w:val="center"/>
              <w:rPr>
                <w:rFonts w:ascii="Arial" w:hAnsi="Arial" w:cs="Arial"/>
                <w:kern w:val="0"/>
                <w:sz w:val="24"/>
              </w:rPr>
            </w:pPr>
            <w:r w:rsidRPr="00CD6DAC">
              <w:rPr>
                <w:rFonts w:ascii="Arial" w:hAnsi="Arial" w:cs="Arial"/>
                <w:kern w:val="0"/>
                <w:sz w:val="24"/>
              </w:rPr>
              <w:t>评估内容</w:t>
            </w:r>
          </w:p>
        </w:tc>
      </w:tr>
      <w:tr w:rsidR="00270423" w:rsidRPr="00CD6DAC" w:rsidTr="00D349B2">
        <w:trPr>
          <w:trHeight w:val="461"/>
        </w:trPr>
        <w:tc>
          <w:tcPr>
            <w:tcW w:w="2829" w:type="dxa"/>
            <w:shd w:val="clear" w:color="auto" w:fill="auto"/>
            <w:vAlign w:val="center"/>
          </w:tcPr>
          <w:p w:rsidR="00270423" w:rsidRPr="00CD6DAC" w:rsidRDefault="00270423" w:rsidP="00D349B2">
            <w:pPr>
              <w:spacing w:line="360" w:lineRule="auto"/>
              <w:jc w:val="center"/>
              <w:rPr>
                <w:rFonts w:ascii="Arial" w:hAnsi="Arial" w:cs="Arial"/>
                <w:sz w:val="24"/>
              </w:rPr>
            </w:pPr>
            <w:r w:rsidRPr="00CD6DAC">
              <w:rPr>
                <w:rFonts w:ascii="Arial" w:hAnsi="Arial" w:cs="Arial"/>
                <w:sz w:val="24"/>
              </w:rPr>
              <w:t>过程危险性分析</w:t>
            </w:r>
          </w:p>
        </w:tc>
        <w:tc>
          <w:tcPr>
            <w:tcW w:w="7378" w:type="dxa"/>
            <w:shd w:val="clear" w:color="auto" w:fill="auto"/>
          </w:tcPr>
          <w:p w:rsidR="00270423" w:rsidRPr="00CD6DAC" w:rsidRDefault="00270423" w:rsidP="00D349B2">
            <w:pPr>
              <w:autoSpaceDE w:val="0"/>
              <w:autoSpaceDN w:val="0"/>
              <w:spacing w:line="360" w:lineRule="auto"/>
              <w:rPr>
                <w:rFonts w:ascii="Arial" w:hAnsi="Arial" w:cs="Arial"/>
                <w:kern w:val="0"/>
                <w:sz w:val="24"/>
              </w:rPr>
            </w:pPr>
          </w:p>
          <w:p w:rsidR="00270423" w:rsidRPr="00CD6DAC" w:rsidRDefault="00270423" w:rsidP="00D349B2">
            <w:pPr>
              <w:autoSpaceDE w:val="0"/>
              <w:autoSpaceDN w:val="0"/>
              <w:spacing w:line="360" w:lineRule="auto"/>
              <w:rPr>
                <w:rFonts w:ascii="Arial" w:hAnsi="Arial" w:cs="Arial"/>
                <w:kern w:val="0"/>
                <w:sz w:val="24"/>
              </w:rPr>
            </w:pPr>
          </w:p>
        </w:tc>
      </w:tr>
      <w:tr w:rsidR="00270423" w:rsidRPr="00CD6DAC" w:rsidTr="00D349B2">
        <w:tc>
          <w:tcPr>
            <w:tcW w:w="2829" w:type="dxa"/>
            <w:shd w:val="clear" w:color="auto" w:fill="auto"/>
            <w:vAlign w:val="center"/>
          </w:tcPr>
          <w:p w:rsidR="00270423" w:rsidRPr="00CD6DAC" w:rsidRDefault="00270423" w:rsidP="00D349B2">
            <w:pPr>
              <w:spacing w:line="360" w:lineRule="auto"/>
              <w:jc w:val="center"/>
              <w:rPr>
                <w:rFonts w:ascii="Arial" w:hAnsi="Arial" w:cs="Arial"/>
                <w:sz w:val="24"/>
              </w:rPr>
            </w:pPr>
            <w:r w:rsidRPr="00CD6DAC">
              <w:rPr>
                <w:rFonts w:ascii="Arial" w:hAnsi="宋体" w:cs="Arial" w:hint="eastAsia"/>
                <w:color w:val="000000"/>
                <w:kern w:val="0"/>
                <w:sz w:val="24"/>
              </w:rPr>
              <w:t>过程失控预防措施</w:t>
            </w:r>
          </w:p>
        </w:tc>
        <w:tc>
          <w:tcPr>
            <w:tcW w:w="7378" w:type="dxa"/>
            <w:shd w:val="clear" w:color="auto" w:fill="auto"/>
          </w:tcPr>
          <w:p w:rsidR="00270423" w:rsidRPr="00CD6DAC" w:rsidRDefault="00270423" w:rsidP="00D349B2">
            <w:pPr>
              <w:autoSpaceDE w:val="0"/>
              <w:autoSpaceDN w:val="0"/>
              <w:spacing w:line="360" w:lineRule="auto"/>
              <w:rPr>
                <w:rFonts w:ascii="Arial" w:hAnsi="Arial" w:cs="Arial"/>
                <w:kern w:val="0"/>
                <w:sz w:val="24"/>
              </w:rPr>
            </w:pPr>
          </w:p>
          <w:p w:rsidR="00270423" w:rsidRPr="00CD6DAC" w:rsidRDefault="00270423" w:rsidP="00D349B2">
            <w:pPr>
              <w:autoSpaceDE w:val="0"/>
              <w:autoSpaceDN w:val="0"/>
              <w:spacing w:line="360" w:lineRule="auto"/>
              <w:rPr>
                <w:rFonts w:ascii="Arial" w:hAnsi="Arial" w:cs="Arial"/>
                <w:kern w:val="0"/>
                <w:sz w:val="24"/>
              </w:rPr>
            </w:pPr>
          </w:p>
        </w:tc>
      </w:tr>
    </w:tbl>
    <w:p w:rsidR="00270423" w:rsidRDefault="00270423" w:rsidP="00270423">
      <w:pPr>
        <w:spacing w:line="360" w:lineRule="auto"/>
        <w:rPr>
          <w:rFonts w:ascii="Arial" w:hAnsi="Arial" w:cs="Arial"/>
          <w:bCs/>
          <w:kern w:val="0"/>
          <w:sz w:val="24"/>
        </w:rPr>
      </w:pPr>
      <w:r w:rsidRPr="00544568">
        <w:rPr>
          <w:rFonts w:ascii="Arial" w:hAnsi="Arial" w:cs="Arial"/>
          <w:bCs/>
          <w:kern w:val="0"/>
          <w:sz w:val="24"/>
        </w:rPr>
        <w:t>注</w:t>
      </w:r>
      <w:r w:rsidRPr="00544568">
        <w:rPr>
          <w:rFonts w:ascii="Arial" w:hAnsi="Arial" w:cs="Arial" w:hint="eastAsia"/>
          <w:bCs/>
          <w:kern w:val="0"/>
          <w:sz w:val="24"/>
        </w:rPr>
        <w:t>：</w:t>
      </w:r>
      <w:r w:rsidRPr="00544568">
        <w:rPr>
          <w:rFonts w:ascii="Arial" w:hAnsi="Arial" w:cs="Arial"/>
          <w:bCs/>
          <w:kern w:val="0"/>
          <w:sz w:val="24"/>
        </w:rPr>
        <w:t>评估结果内填写本项目实施过程中的危险性及其预防措施</w:t>
      </w:r>
    </w:p>
    <w:p w:rsidR="00270423" w:rsidRPr="00544568" w:rsidRDefault="00270423" w:rsidP="00270423">
      <w:pPr>
        <w:spacing w:line="360" w:lineRule="auto"/>
        <w:ind w:leftChars="-270" w:left="-864"/>
        <w:rPr>
          <w:rFonts w:ascii="Arial" w:hAnsi="Arial" w:cs="Arial"/>
          <w:bCs/>
          <w:kern w:val="0"/>
          <w:sz w:val="24"/>
        </w:rPr>
      </w:pPr>
      <w:r w:rsidRPr="00544568">
        <w:rPr>
          <w:rFonts w:ascii="Arial" w:hAnsi="Arial" w:cs="Arial" w:hint="eastAsia"/>
          <w:bCs/>
          <w:kern w:val="0"/>
          <w:sz w:val="24"/>
        </w:rPr>
        <w:t xml:space="preserve">2.2 </w:t>
      </w:r>
      <w:r w:rsidRPr="00544568">
        <w:rPr>
          <w:rFonts w:ascii="Arial" w:hAnsi="Arial" w:cs="Arial"/>
          <w:bCs/>
          <w:kern w:val="0"/>
          <w:sz w:val="24"/>
        </w:rPr>
        <w:t>化学品危险性评估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4820"/>
        <w:gridCol w:w="2588"/>
      </w:tblGrid>
      <w:tr w:rsidR="00270423" w:rsidRPr="00CD6DAC" w:rsidTr="00D349B2">
        <w:trPr>
          <w:trHeight w:val="461"/>
        </w:trPr>
        <w:tc>
          <w:tcPr>
            <w:tcW w:w="2799" w:type="dxa"/>
            <w:tcBorders>
              <w:bottom w:val="single" w:sz="4" w:space="0" w:color="auto"/>
            </w:tcBorders>
            <w:shd w:val="pct20" w:color="auto" w:fill="auto"/>
            <w:vAlign w:val="center"/>
          </w:tcPr>
          <w:p w:rsidR="00270423" w:rsidRPr="00CD6DAC" w:rsidRDefault="00270423" w:rsidP="00D349B2">
            <w:pPr>
              <w:spacing w:line="360" w:lineRule="auto"/>
              <w:jc w:val="center"/>
              <w:rPr>
                <w:rFonts w:ascii="Arial" w:hAnsi="Arial" w:cs="Arial"/>
                <w:sz w:val="24"/>
              </w:rPr>
            </w:pPr>
            <w:r w:rsidRPr="00CD6DAC">
              <w:rPr>
                <w:rFonts w:ascii="Arial" w:hAnsi="Arial" w:cs="Arial"/>
                <w:sz w:val="24"/>
              </w:rPr>
              <w:t>化学品名称</w:t>
            </w:r>
          </w:p>
        </w:tc>
        <w:tc>
          <w:tcPr>
            <w:tcW w:w="4820" w:type="dxa"/>
            <w:shd w:val="pct20" w:color="auto" w:fill="auto"/>
          </w:tcPr>
          <w:p w:rsidR="00270423" w:rsidRPr="00CD6DAC" w:rsidRDefault="00270423" w:rsidP="00D349B2">
            <w:pPr>
              <w:autoSpaceDE w:val="0"/>
              <w:autoSpaceDN w:val="0"/>
              <w:spacing w:line="360" w:lineRule="auto"/>
              <w:jc w:val="center"/>
              <w:rPr>
                <w:rFonts w:ascii="Arial" w:hAnsi="Arial" w:cs="Arial"/>
                <w:kern w:val="0"/>
                <w:sz w:val="24"/>
              </w:rPr>
            </w:pPr>
            <w:r w:rsidRPr="00CD6DAC">
              <w:rPr>
                <w:rFonts w:ascii="Arial" w:hAnsi="Arial" w:cs="Arial"/>
                <w:kern w:val="0"/>
                <w:sz w:val="24"/>
              </w:rPr>
              <w:t>危险性</w:t>
            </w:r>
          </w:p>
        </w:tc>
        <w:tc>
          <w:tcPr>
            <w:tcW w:w="2588" w:type="dxa"/>
            <w:shd w:val="pct20" w:color="auto" w:fill="auto"/>
          </w:tcPr>
          <w:p w:rsidR="00270423" w:rsidRPr="00CD6DAC" w:rsidRDefault="00270423" w:rsidP="00D349B2">
            <w:pPr>
              <w:autoSpaceDE w:val="0"/>
              <w:autoSpaceDN w:val="0"/>
              <w:spacing w:line="360" w:lineRule="auto"/>
              <w:jc w:val="center"/>
              <w:rPr>
                <w:rFonts w:ascii="Arial" w:hAnsi="Arial" w:cs="Arial"/>
                <w:kern w:val="0"/>
                <w:sz w:val="24"/>
              </w:rPr>
            </w:pPr>
            <w:r w:rsidRPr="00CD6DAC">
              <w:rPr>
                <w:rFonts w:ascii="Arial" w:hAnsi="Arial" w:cs="Arial"/>
                <w:kern w:val="0"/>
                <w:sz w:val="24"/>
              </w:rPr>
              <w:t>预防措施</w:t>
            </w:r>
          </w:p>
        </w:tc>
      </w:tr>
      <w:tr w:rsidR="00270423" w:rsidRPr="00CD6DAC" w:rsidTr="00D349B2">
        <w:trPr>
          <w:trHeight w:val="635"/>
        </w:trPr>
        <w:tc>
          <w:tcPr>
            <w:tcW w:w="2799" w:type="dxa"/>
            <w:shd w:val="clear" w:color="auto" w:fill="auto"/>
            <w:vAlign w:val="center"/>
          </w:tcPr>
          <w:p w:rsidR="00270423" w:rsidRPr="00CD6DAC" w:rsidRDefault="00270423" w:rsidP="00D349B2">
            <w:pPr>
              <w:spacing w:line="360" w:lineRule="auto"/>
              <w:rPr>
                <w:rFonts w:ascii="Arial" w:hAnsi="Arial" w:cs="Arial"/>
                <w:sz w:val="24"/>
              </w:rPr>
            </w:pPr>
          </w:p>
        </w:tc>
        <w:tc>
          <w:tcPr>
            <w:tcW w:w="4820" w:type="dxa"/>
            <w:shd w:val="clear" w:color="auto" w:fill="auto"/>
          </w:tcPr>
          <w:p w:rsidR="00270423" w:rsidRPr="00CD6DAC" w:rsidRDefault="00270423" w:rsidP="00D349B2">
            <w:pPr>
              <w:autoSpaceDE w:val="0"/>
              <w:autoSpaceDN w:val="0"/>
              <w:spacing w:line="360" w:lineRule="auto"/>
              <w:rPr>
                <w:rFonts w:ascii="Arial" w:hAnsi="Arial" w:cs="Arial"/>
                <w:kern w:val="0"/>
                <w:sz w:val="24"/>
              </w:rPr>
            </w:pPr>
          </w:p>
        </w:tc>
        <w:tc>
          <w:tcPr>
            <w:tcW w:w="2588" w:type="dxa"/>
            <w:shd w:val="clear" w:color="auto" w:fill="auto"/>
          </w:tcPr>
          <w:p w:rsidR="00270423" w:rsidRPr="00CD6DAC" w:rsidRDefault="00270423" w:rsidP="00D349B2">
            <w:pPr>
              <w:autoSpaceDE w:val="0"/>
              <w:autoSpaceDN w:val="0"/>
              <w:spacing w:line="360" w:lineRule="auto"/>
              <w:rPr>
                <w:rFonts w:ascii="Arial" w:hAnsi="Arial" w:cs="Arial"/>
                <w:kern w:val="0"/>
                <w:sz w:val="24"/>
              </w:rPr>
            </w:pPr>
          </w:p>
        </w:tc>
      </w:tr>
      <w:tr w:rsidR="00270423" w:rsidRPr="00CD6DAC" w:rsidTr="00D349B2">
        <w:trPr>
          <w:trHeight w:val="701"/>
        </w:trPr>
        <w:tc>
          <w:tcPr>
            <w:tcW w:w="2799" w:type="dxa"/>
            <w:shd w:val="clear" w:color="auto" w:fill="auto"/>
            <w:vAlign w:val="center"/>
          </w:tcPr>
          <w:p w:rsidR="00270423" w:rsidRPr="00CD6DAC" w:rsidRDefault="00270423" w:rsidP="00D349B2">
            <w:pPr>
              <w:spacing w:line="360" w:lineRule="auto"/>
              <w:jc w:val="center"/>
              <w:rPr>
                <w:rFonts w:ascii="Arial" w:hAnsi="Arial" w:cs="Arial"/>
                <w:sz w:val="24"/>
              </w:rPr>
            </w:pPr>
          </w:p>
        </w:tc>
        <w:tc>
          <w:tcPr>
            <w:tcW w:w="4820" w:type="dxa"/>
            <w:shd w:val="clear" w:color="auto" w:fill="auto"/>
          </w:tcPr>
          <w:p w:rsidR="00270423" w:rsidRPr="00CD6DAC" w:rsidRDefault="00270423" w:rsidP="00D349B2">
            <w:pPr>
              <w:autoSpaceDE w:val="0"/>
              <w:autoSpaceDN w:val="0"/>
              <w:spacing w:line="360" w:lineRule="auto"/>
              <w:rPr>
                <w:rFonts w:ascii="Arial" w:hAnsi="Arial" w:cs="Arial"/>
                <w:kern w:val="0"/>
                <w:sz w:val="24"/>
              </w:rPr>
            </w:pPr>
          </w:p>
        </w:tc>
        <w:tc>
          <w:tcPr>
            <w:tcW w:w="2588" w:type="dxa"/>
            <w:shd w:val="clear" w:color="auto" w:fill="auto"/>
          </w:tcPr>
          <w:p w:rsidR="00270423" w:rsidRPr="00CD6DAC" w:rsidRDefault="00270423" w:rsidP="00D349B2">
            <w:pPr>
              <w:autoSpaceDE w:val="0"/>
              <w:autoSpaceDN w:val="0"/>
              <w:spacing w:line="360" w:lineRule="auto"/>
              <w:rPr>
                <w:rFonts w:ascii="Arial" w:hAnsi="Arial" w:cs="Arial"/>
                <w:kern w:val="0"/>
                <w:sz w:val="24"/>
              </w:rPr>
            </w:pPr>
          </w:p>
        </w:tc>
      </w:tr>
      <w:tr w:rsidR="00270423" w:rsidRPr="00CD6DAC" w:rsidTr="00D349B2">
        <w:trPr>
          <w:trHeight w:val="695"/>
        </w:trPr>
        <w:tc>
          <w:tcPr>
            <w:tcW w:w="2799" w:type="dxa"/>
            <w:shd w:val="clear" w:color="auto" w:fill="auto"/>
            <w:vAlign w:val="center"/>
          </w:tcPr>
          <w:p w:rsidR="00270423" w:rsidRPr="00CD6DAC" w:rsidRDefault="00270423" w:rsidP="00D349B2">
            <w:pPr>
              <w:spacing w:line="360" w:lineRule="auto"/>
              <w:jc w:val="center"/>
              <w:rPr>
                <w:rFonts w:ascii="Arial" w:hAnsi="Arial" w:cs="Arial"/>
                <w:sz w:val="24"/>
              </w:rPr>
            </w:pPr>
          </w:p>
        </w:tc>
        <w:tc>
          <w:tcPr>
            <w:tcW w:w="4820" w:type="dxa"/>
            <w:shd w:val="clear" w:color="auto" w:fill="auto"/>
          </w:tcPr>
          <w:p w:rsidR="00270423" w:rsidRPr="00CD6DAC" w:rsidRDefault="00270423" w:rsidP="00D349B2">
            <w:pPr>
              <w:autoSpaceDE w:val="0"/>
              <w:autoSpaceDN w:val="0"/>
              <w:spacing w:line="360" w:lineRule="auto"/>
              <w:rPr>
                <w:rFonts w:ascii="Arial" w:hAnsi="Arial" w:cs="Arial"/>
                <w:kern w:val="0"/>
                <w:sz w:val="24"/>
              </w:rPr>
            </w:pPr>
          </w:p>
        </w:tc>
        <w:tc>
          <w:tcPr>
            <w:tcW w:w="2588" w:type="dxa"/>
            <w:shd w:val="clear" w:color="auto" w:fill="auto"/>
          </w:tcPr>
          <w:p w:rsidR="00270423" w:rsidRPr="00CD6DAC" w:rsidRDefault="00270423" w:rsidP="00D349B2">
            <w:pPr>
              <w:autoSpaceDE w:val="0"/>
              <w:autoSpaceDN w:val="0"/>
              <w:spacing w:line="360" w:lineRule="auto"/>
              <w:rPr>
                <w:rFonts w:ascii="Arial" w:hAnsi="Arial" w:cs="Arial"/>
                <w:kern w:val="0"/>
                <w:sz w:val="24"/>
              </w:rPr>
            </w:pPr>
          </w:p>
        </w:tc>
      </w:tr>
    </w:tbl>
    <w:p w:rsidR="00270423" w:rsidRPr="00544568" w:rsidRDefault="00270423" w:rsidP="00270423">
      <w:pPr>
        <w:spacing w:line="360" w:lineRule="auto"/>
        <w:rPr>
          <w:rFonts w:ascii="Arial" w:hAnsi="Arial" w:cs="Arial"/>
          <w:bCs/>
          <w:kern w:val="0"/>
          <w:sz w:val="24"/>
        </w:rPr>
      </w:pPr>
      <w:r w:rsidRPr="00544568">
        <w:rPr>
          <w:rFonts w:ascii="Arial" w:hAnsi="Arial" w:cs="Arial"/>
          <w:bCs/>
          <w:kern w:val="0"/>
          <w:sz w:val="24"/>
        </w:rPr>
        <w:t>注</w:t>
      </w:r>
      <w:r w:rsidRPr="00544568">
        <w:rPr>
          <w:rFonts w:ascii="Arial" w:hAnsi="Arial" w:cs="Arial" w:hint="eastAsia"/>
          <w:bCs/>
          <w:kern w:val="0"/>
          <w:sz w:val="24"/>
        </w:rPr>
        <w:t>：</w:t>
      </w:r>
      <w:r w:rsidRPr="00544568">
        <w:rPr>
          <w:rFonts w:ascii="Arial" w:hAnsi="Arial" w:cs="Arial"/>
          <w:bCs/>
          <w:kern w:val="0"/>
          <w:sz w:val="24"/>
        </w:rPr>
        <w:t>填写本项目实施过程中使用的化学品的危险性及其预防措施</w:t>
      </w:r>
      <w:r w:rsidRPr="00544568">
        <w:rPr>
          <w:rFonts w:ascii="Arial" w:hAnsi="Arial" w:cs="Arial" w:hint="eastAsia"/>
          <w:bCs/>
          <w:kern w:val="0"/>
          <w:sz w:val="24"/>
        </w:rPr>
        <w:t>，可加行</w:t>
      </w:r>
    </w:p>
    <w:p w:rsidR="00270423" w:rsidRPr="00544568" w:rsidRDefault="00270423" w:rsidP="00270423">
      <w:pPr>
        <w:spacing w:line="360" w:lineRule="auto"/>
        <w:ind w:leftChars="-270" w:left="-864"/>
        <w:rPr>
          <w:rFonts w:ascii="Arial" w:hAnsi="Arial" w:cs="Arial"/>
          <w:bCs/>
          <w:kern w:val="0"/>
          <w:sz w:val="24"/>
        </w:rPr>
      </w:pPr>
      <w:r w:rsidRPr="00544568">
        <w:rPr>
          <w:rFonts w:ascii="Arial" w:hAnsi="Arial" w:cs="Arial" w:hint="eastAsia"/>
          <w:bCs/>
          <w:kern w:val="0"/>
          <w:sz w:val="24"/>
        </w:rPr>
        <w:t xml:space="preserve">2.3 </w:t>
      </w:r>
      <w:r w:rsidRPr="00544568">
        <w:rPr>
          <w:rFonts w:ascii="Arial" w:hAnsi="Arial" w:cs="Arial" w:hint="eastAsia"/>
          <w:bCs/>
          <w:kern w:val="0"/>
          <w:sz w:val="24"/>
        </w:rPr>
        <w:t>设备</w:t>
      </w:r>
      <w:r w:rsidRPr="00544568">
        <w:rPr>
          <w:rFonts w:ascii="Arial" w:hAnsi="Arial" w:cs="Arial"/>
          <w:bCs/>
          <w:kern w:val="0"/>
          <w:sz w:val="24"/>
        </w:rPr>
        <w:t>危险性</w:t>
      </w:r>
      <w:r w:rsidRPr="00544568">
        <w:rPr>
          <w:rFonts w:ascii="Arial" w:hAnsi="Arial" w:cs="Arial" w:hint="eastAsia"/>
          <w:bCs/>
          <w:kern w:val="0"/>
          <w:sz w:val="24"/>
        </w:rPr>
        <w:t>评估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7408"/>
      </w:tblGrid>
      <w:tr w:rsidR="00270423" w:rsidRPr="00CD6DAC" w:rsidTr="00D349B2">
        <w:trPr>
          <w:trHeight w:val="461"/>
        </w:trPr>
        <w:tc>
          <w:tcPr>
            <w:tcW w:w="2799" w:type="dxa"/>
            <w:tcBorders>
              <w:bottom w:val="single" w:sz="4" w:space="0" w:color="auto"/>
            </w:tcBorders>
            <w:shd w:val="pct20" w:color="auto" w:fill="auto"/>
            <w:vAlign w:val="center"/>
          </w:tcPr>
          <w:p w:rsidR="00270423" w:rsidRPr="00CD6DAC" w:rsidRDefault="00270423" w:rsidP="00D349B2">
            <w:pPr>
              <w:spacing w:line="360" w:lineRule="auto"/>
              <w:jc w:val="center"/>
              <w:rPr>
                <w:rFonts w:ascii="Arial" w:hAnsi="Arial" w:cs="Arial"/>
                <w:sz w:val="24"/>
              </w:rPr>
            </w:pPr>
            <w:r w:rsidRPr="00CD6DAC">
              <w:rPr>
                <w:rFonts w:ascii="Arial" w:hAnsi="Arial" w:cs="Arial" w:hint="eastAsia"/>
                <w:sz w:val="24"/>
              </w:rPr>
              <w:lastRenderedPageBreak/>
              <w:t>设备</w:t>
            </w:r>
            <w:r w:rsidRPr="00CD6DAC">
              <w:rPr>
                <w:rFonts w:ascii="Arial" w:hAnsi="Arial" w:cs="Arial"/>
                <w:sz w:val="24"/>
              </w:rPr>
              <w:t>名称</w:t>
            </w:r>
          </w:p>
        </w:tc>
        <w:tc>
          <w:tcPr>
            <w:tcW w:w="7408" w:type="dxa"/>
            <w:shd w:val="pct20" w:color="auto" w:fill="auto"/>
          </w:tcPr>
          <w:p w:rsidR="00270423" w:rsidRPr="00CD6DAC" w:rsidRDefault="00270423" w:rsidP="00D349B2">
            <w:pPr>
              <w:autoSpaceDE w:val="0"/>
              <w:autoSpaceDN w:val="0"/>
              <w:spacing w:line="360" w:lineRule="auto"/>
              <w:jc w:val="center"/>
              <w:rPr>
                <w:rFonts w:ascii="Arial" w:hAnsi="Arial" w:cs="Arial"/>
                <w:kern w:val="0"/>
                <w:sz w:val="24"/>
              </w:rPr>
            </w:pPr>
            <w:r w:rsidRPr="00CD6DAC">
              <w:rPr>
                <w:rFonts w:ascii="Arial" w:hAnsi="Arial" w:cs="Arial"/>
                <w:kern w:val="0"/>
                <w:sz w:val="24"/>
              </w:rPr>
              <w:t>使用说明</w:t>
            </w:r>
          </w:p>
        </w:tc>
      </w:tr>
      <w:tr w:rsidR="00270423" w:rsidRPr="00CD6DAC" w:rsidTr="00D349B2">
        <w:trPr>
          <w:trHeight w:val="635"/>
        </w:trPr>
        <w:tc>
          <w:tcPr>
            <w:tcW w:w="2799" w:type="dxa"/>
            <w:shd w:val="clear" w:color="auto" w:fill="auto"/>
            <w:vAlign w:val="center"/>
          </w:tcPr>
          <w:p w:rsidR="00270423" w:rsidRPr="00CD6DAC" w:rsidRDefault="00270423" w:rsidP="00D349B2">
            <w:pPr>
              <w:spacing w:line="360" w:lineRule="auto"/>
              <w:rPr>
                <w:rFonts w:ascii="Arial" w:hAnsi="Arial" w:cs="Arial"/>
                <w:sz w:val="24"/>
              </w:rPr>
            </w:pPr>
          </w:p>
        </w:tc>
        <w:tc>
          <w:tcPr>
            <w:tcW w:w="7408" w:type="dxa"/>
            <w:shd w:val="clear" w:color="auto" w:fill="auto"/>
          </w:tcPr>
          <w:p w:rsidR="00270423" w:rsidRPr="00CD6DAC" w:rsidRDefault="00270423" w:rsidP="00D349B2">
            <w:pPr>
              <w:autoSpaceDE w:val="0"/>
              <w:autoSpaceDN w:val="0"/>
              <w:spacing w:line="360" w:lineRule="auto"/>
              <w:rPr>
                <w:rFonts w:ascii="Arial" w:hAnsi="Arial" w:cs="Arial"/>
                <w:kern w:val="0"/>
                <w:sz w:val="24"/>
              </w:rPr>
            </w:pPr>
          </w:p>
        </w:tc>
      </w:tr>
      <w:tr w:rsidR="00270423" w:rsidRPr="00CD6DAC" w:rsidTr="00D349B2">
        <w:trPr>
          <w:trHeight w:val="701"/>
        </w:trPr>
        <w:tc>
          <w:tcPr>
            <w:tcW w:w="2799" w:type="dxa"/>
            <w:shd w:val="clear" w:color="auto" w:fill="auto"/>
            <w:vAlign w:val="center"/>
          </w:tcPr>
          <w:p w:rsidR="00270423" w:rsidRPr="00CD6DAC" w:rsidRDefault="00270423" w:rsidP="00D349B2">
            <w:pPr>
              <w:spacing w:line="360" w:lineRule="auto"/>
              <w:jc w:val="center"/>
              <w:rPr>
                <w:rFonts w:ascii="Arial" w:hAnsi="Arial" w:cs="Arial"/>
                <w:sz w:val="24"/>
              </w:rPr>
            </w:pPr>
          </w:p>
        </w:tc>
        <w:tc>
          <w:tcPr>
            <w:tcW w:w="7408" w:type="dxa"/>
            <w:shd w:val="clear" w:color="auto" w:fill="auto"/>
          </w:tcPr>
          <w:p w:rsidR="00270423" w:rsidRPr="00CD6DAC" w:rsidRDefault="00270423" w:rsidP="00D349B2">
            <w:pPr>
              <w:autoSpaceDE w:val="0"/>
              <w:autoSpaceDN w:val="0"/>
              <w:spacing w:line="360" w:lineRule="auto"/>
              <w:rPr>
                <w:rFonts w:ascii="Arial" w:hAnsi="Arial" w:cs="Arial"/>
                <w:kern w:val="0"/>
                <w:sz w:val="24"/>
              </w:rPr>
            </w:pPr>
          </w:p>
        </w:tc>
      </w:tr>
      <w:tr w:rsidR="00270423" w:rsidRPr="00CD6DAC" w:rsidTr="00D349B2">
        <w:trPr>
          <w:trHeight w:val="695"/>
        </w:trPr>
        <w:tc>
          <w:tcPr>
            <w:tcW w:w="2799" w:type="dxa"/>
            <w:shd w:val="clear" w:color="auto" w:fill="auto"/>
            <w:vAlign w:val="center"/>
          </w:tcPr>
          <w:p w:rsidR="00270423" w:rsidRPr="00CD6DAC" w:rsidRDefault="00270423" w:rsidP="00D349B2">
            <w:pPr>
              <w:spacing w:line="360" w:lineRule="auto"/>
              <w:jc w:val="center"/>
              <w:rPr>
                <w:rFonts w:ascii="Arial" w:hAnsi="Arial" w:cs="Arial"/>
                <w:sz w:val="24"/>
              </w:rPr>
            </w:pPr>
          </w:p>
        </w:tc>
        <w:tc>
          <w:tcPr>
            <w:tcW w:w="7408" w:type="dxa"/>
            <w:shd w:val="clear" w:color="auto" w:fill="auto"/>
          </w:tcPr>
          <w:p w:rsidR="00270423" w:rsidRPr="00CD6DAC" w:rsidRDefault="00270423" w:rsidP="00D349B2">
            <w:pPr>
              <w:autoSpaceDE w:val="0"/>
              <w:autoSpaceDN w:val="0"/>
              <w:spacing w:line="360" w:lineRule="auto"/>
              <w:rPr>
                <w:rFonts w:ascii="Arial" w:hAnsi="Arial" w:cs="Arial"/>
                <w:kern w:val="0"/>
                <w:sz w:val="24"/>
              </w:rPr>
            </w:pPr>
          </w:p>
        </w:tc>
      </w:tr>
    </w:tbl>
    <w:p w:rsidR="00270423" w:rsidRPr="00544568" w:rsidRDefault="00270423" w:rsidP="00270423">
      <w:pPr>
        <w:spacing w:line="360" w:lineRule="auto"/>
        <w:rPr>
          <w:rFonts w:ascii="Arial" w:hAnsi="Arial" w:cs="Arial"/>
          <w:bCs/>
          <w:kern w:val="0"/>
          <w:sz w:val="24"/>
        </w:rPr>
      </w:pPr>
      <w:r w:rsidRPr="00544568">
        <w:rPr>
          <w:rFonts w:ascii="Arial" w:hAnsi="Arial" w:cs="Arial"/>
          <w:bCs/>
          <w:kern w:val="0"/>
          <w:sz w:val="24"/>
        </w:rPr>
        <w:t>注</w:t>
      </w:r>
      <w:r w:rsidRPr="00544568">
        <w:rPr>
          <w:rFonts w:ascii="Arial" w:hAnsi="Arial" w:cs="Arial" w:hint="eastAsia"/>
          <w:bCs/>
          <w:kern w:val="0"/>
          <w:sz w:val="24"/>
        </w:rPr>
        <w:t>：</w:t>
      </w:r>
      <w:r w:rsidR="003E184B">
        <w:rPr>
          <w:rFonts w:ascii="Arial" w:hAnsi="Arial" w:cs="Arial"/>
          <w:bCs/>
          <w:kern w:val="0"/>
          <w:sz w:val="24"/>
        </w:rPr>
        <w:t>填写本项目实施过程中使用</w:t>
      </w:r>
      <w:r w:rsidR="00944CB6" w:rsidRPr="009578FC">
        <w:rPr>
          <w:rFonts w:ascii="Arial" w:hAnsi="Arial" w:cs="Arial" w:hint="eastAsia"/>
          <w:bCs/>
          <w:color w:val="000000" w:themeColor="text1"/>
          <w:kern w:val="0"/>
          <w:sz w:val="24"/>
        </w:rPr>
        <w:t>设备</w:t>
      </w:r>
      <w:r w:rsidRPr="009578FC">
        <w:rPr>
          <w:rFonts w:ascii="Arial" w:hAnsi="Arial" w:cs="Arial"/>
          <w:bCs/>
          <w:color w:val="000000" w:themeColor="text1"/>
          <w:kern w:val="0"/>
          <w:sz w:val="24"/>
        </w:rPr>
        <w:t>的危</w:t>
      </w:r>
      <w:r w:rsidRPr="00544568">
        <w:rPr>
          <w:rFonts w:ascii="Arial" w:hAnsi="Arial" w:cs="Arial"/>
          <w:bCs/>
          <w:kern w:val="0"/>
          <w:sz w:val="24"/>
        </w:rPr>
        <w:t>险性及其预防措施</w:t>
      </w:r>
      <w:r w:rsidRPr="00544568">
        <w:rPr>
          <w:rFonts w:ascii="Arial" w:hAnsi="Arial" w:cs="Arial" w:hint="eastAsia"/>
          <w:bCs/>
          <w:kern w:val="0"/>
          <w:sz w:val="24"/>
        </w:rPr>
        <w:t>，可加行</w:t>
      </w:r>
    </w:p>
    <w:p w:rsidR="00270423" w:rsidRPr="00544568" w:rsidRDefault="00270423" w:rsidP="00270423">
      <w:pPr>
        <w:spacing w:line="360" w:lineRule="auto"/>
        <w:ind w:leftChars="-270" w:left="-864"/>
        <w:rPr>
          <w:rFonts w:ascii="Arial" w:hAnsi="Arial" w:cs="Arial"/>
          <w:bCs/>
          <w:kern w:val="0"/>
          <w:sz w:val="24"/>
        </w:rPr>
      </w:pPr>
      <w:r w:rsidRPr="00544568">
        <w:rPr>
          <w:rFonts w:ascii="Arial" w:hAnsi="Arial" w:cs="Arial" w:hint="eastAsia"/>
          <w:bCs/>
          <w:kern w:val="0"/>
          <w:sz w:val="24"/>
        </w:rPr>
        <w:t xml:space="preserve">2.4 </w:t>
      </w:r>
      <w:r w:rsidRPr="00544568">
        <w:rPr>
          <w:rFonts w:ascii="Arial" w:hAnsi="Arial" w:cs="Arial" w:hint="eastAsia"/>
          <w:bCs/>
          <w:kern w:val="0"/>
          <w:sz w:val="24"/>
        </w:rPr>
        <w:t>实验操作过程</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7408"/>
      </w:tblGrid>
      <w:tr w:rsidR="00270423" w:rsidRPr="00CD6DAC" w:rsidTr="00D349B2">
        <w:trPr>
          <w:trHeight w:val="461"/>
        </w:trPr>
        <w:tc>
          <w:tcPr>
            <w:tcW w:w="2799" w:type="dxa"/>
            <w:tcBorders>
              <w:bottom w:val="single" w:sz="4" w:space="0" w:color="auto"/>
            </w:tcBorders>
            <w:shd w:val="pct20" w:color="auto" w:fill="auto"/>
            <w:vAlign w:val="center"/>
          </w:tcPr>
          <w:p w:rsidR="00270423" w:rsidRPr="00CD6DAC" w:rsidRDefault="00270423" w:rsidP="00D349B2">
            <w:pPr>
              <w:spacing w:line="360" w:lineRule="auto"/>
              <w:jc w:val="center"/>
              <w:rPr>
                <w:rFonts w:ascii="Arial" w:hAnsi="Arial" w:cs="Arial"/>
                <w:sz w:val="24"/>
              </w:rPr>
            </w:pPr>
            <w:r w:rsidRPr="00CD6DAC">
              <w:rPr>
                <w:rFonts w:ascii="Arial" w:hAnsi="Arial" w:cs="Arial" w:hint="eastAsia"/>
                <w:sz w:val="24"/>
              </w:rPr>
              <w:t>操作步骤</w:t>
            </w:r>
          </w:p>
        </w:tc>
        <w:tc>
          <w:tcPr>
            <w:tcW w:w="7408" w:type="dxa"/>
            <w:shd w:val="pct20" w:color="auto" w:fill="auto"/>
          </w:tcPr>
          <w:p w:rsidR="00270423" w:rsidRPr="00CD6DAC" w:rsidRDefault="00270423" w:rsidP="00D349B2">
            <w:pPr>
              <w:autoSpaceDE w:val="0"/>
              <w:autoSpaceDN w:val="0"/>
              <w:spacing w:line="360" w:lineRule="auto"/>
              <w:jc w:val="center"/>
              <w:rPr>
                <w:rFonts w:ascii="Arial" w:hAnsi="Arial" w:cs="Arial"/>
                <w:kern w:val="0"/>
                <w:sz w:val="24"/>
              </w:rPr>
            </w:pPr>
            <w:r w:rsidRPr="00CD6DAC">
              <w:rPr>
                <w:rFonts w:ascii="Arial" w:hAnsi="Arial" w:cs="Arial"/>
                <w:kern w:val="0"/>
                <w:sz w:val="24"/>
              </w:rPr>
              <w:t>操作内容</w:t>
            </w:r>
          </w:p>
        </w:tc>
      </w:tr>
      <w:tr w:rsidR="00270423" w:rsidRPr="00CD6DAC" w:rsidTr="00D349B2">
        <w:trPr>
          <w:trHeight w:val="635"/>
        </w:trPr>
        <w:tc>
          <w:tcPr>
            <w:tcW w:w="2799" w:type="dxa"/>
            <w:shd w:val="clear" w:color="auto" w:fill="auto"/>
            <w:vAlign w:val="center"/>
          </w:tcPr>
          <w:p w:rsidR="00270423" w:rsidRPr="00CD6DAC" w:rsidRDefault="00270423" w:rsidP="00D349B2">
            <w:pPr>
              <w:spacing w:line="360" w:lineRule="auto"/>
              <w:jc w:val="center"/>
              <w:rPr>
                <w:rFonts w:ascii="Arial" w:hAnsi="Arial" w:cs="Arial"/>
                <w:sz w:val="24"/>
              </w:rPr>
            </w:pPr>
            <w:r w:rsidRPr="00CD6DAC">
              <w:rPr>
                <w:rFonts w:ascii="Arial" w:hAnsi="Arial" w:cs="Arial" w:hint="eastAsia"/>
                <w:sz w:val="24"/>
              </w:rPr>
              <w:t>1</w:t>
            </w:r>
          </w:p>
        </w:tc>
        <w:tc>
          <w:tcPr>
            <w:tcW w:w="7408" w:type="dxa"/>
            <w:shd w:val="clear" w:color="auto" w:fill="auto"/>
          </w:tcPr>
          <w:p w:rsidR="00270423" w:rsidRPr="00CD6DAC" w:rsidRDefault="00270423" w:rsidP="00D349B2">
            <w:pPr>
              <w:autoSpaceDE w:val="0"/>
              <w:autoSpaceDN w:val="0"/>
              <w:spacing w:line="360" w:lineRule="auto"/>
              <w:rPr>
                <w:rFonts w:ascii="Arial" w:hAnsi="Arial" w:cs="Arial"/>
                <w:kern w:val="0"/>
                <w:sz w:val="24"/>
              </w:rPr>
            </w:pPr>
          </w:p>
        </w:tc>
      </w:tr>
      <w:tr w:rsidR="00270423" w:rsidRPr="00CD6DAC" w:rsidTr="00D349B2">
        <w:trPr>
          <w:trHeight w:val="701"/>
        </w:trPr>
        <w:tc>
          <w:tcPr>
            <w:tcW w:w="2799" w:type="dxa"/>
            <w:shd w:val="clear" w:color="auto" w:fill="auto"/>
            <w:vAlign w:val="center"/>
          </w:tcPr>
          <w:p w:rsidR="00270423" w:rsidRPr="00CD6DAC" w:rsidRDefault="00270423" w:rsidP="00D349B2">
            <w:pPr>
              <w:spacing w:line="360" w:lineRule="auto"/>
              <w:jc w:val="center"/>
              <w:rPr>
                <w:rFonts w:ascii="Arial" w:hAnsi="Arial" w:cs="Arial"/>
                <w:sz w:val="24"/>
              </w:rPr>
            </w:pPr>
            <w:r w:rsidRPr="00CD6DAC">
              <w:rPr>
                <w:rFonts w:ascii="Arial" w:hAnsi="Arial" w:cs="Arial" w:hint="eastAsia"/>
                <w:sz w:val="24"/>
              </w:rPr>
              <w:t>2</w:t>
            </w:r>
          </w:p>
        </w:tc>
        <w:tc>
          <w:tcPr>
            <w:tcW w:w="7408" w:type="dxa"/>
            <w:shd w:val="clear" w:color="auto" w:fill="auto"/>
          </w:tcPr>
          <w:p w:rsidR="00270423" w:rsidRPr="00CD6DAC" w:rsidRDefault="00270423" w:rsidP="00D349B2">
            <w:pPr>
              <w:autoSpaceDE w:val="0"/>
              <w:autoSpaceDN w:val="0"/>
              <w:spacing w:line="360" w:lineRule="auto"/>
              <w:rPr>
                <w:rFonts w:ascii="Arial" w:hAnsi="Arial" w:cs="Arial"/>
                <w:kern w:val="0"/>
                <w:sz w:val="24"/>
              </w:rPr>
            </w:pPr>
          </w:p>
        </w:tc>
      </w:tr>
      <w:tr w:rsidR="00270423" w:rsidRPr="00CD6DAC" w:rsidTr="00D349B2">
        <w:trPr>
          <w:trHeight w:val="695"/>
        </w:trPr>
        <w:tc>
          <w:tcPr>
            <w:tcW w:w="2799" w:type="dxa"/>
            <w:shd w:val="clear" w:color="auto" w:fill="auto"/>
            <w:vAlign w:val="center"/>
          </w:tcPr>
          <w:p w:rsidR="00270423" w:rsidRPr="00CD6DAC" w:rsidRDefault="00270423" w:rsidP="00D349B2">
            <w:pPr>
              <w:spacing w:line="360" w:lineRule="auto"/>
              <w:jc w:val="center"/>
              <w:rPr>
                <w:rFonts w:ascii="Arial" w:hAnsi="Arial" w:cs="Arial"/>
                <w:sz w:val="24"/>
              </w:rPr>
            </w:pPr>
            <w:r w:rsidRPr="00CD6DAC">
              <w:rPr>
                <w:rFonts w:ascii="Arial" w:hAnsi="Arial" w:cs="Arial" w:hint="eastAsia"/>
                <w:sz w:val="24"/>
              </w:rPr>
              <w:t>3</w:t>
            </w:r>
          </w:p>
        </w:tc>
        <w:tc>
          <w:tcPr>
            <w:tcW w:w="7408" w:type="dxa"/>
            <w:shd w:val="clear" w:color="auto" w:fill="auto"/>
          </w:tcPr>
          <w:p w:rsidR="00270423" w:rsidRPr="00CD6DAC" w:rsidRDefault="00270423" w:rsidP="00D349B2">
            <w:pPr>
              <w:autoSpaceDE w:val="0"/>
              <w:autoSpaceDN w:val="0"/>
              <w:spacing w:line="360" w:lineRule="auto"/>
              <w:rPr>
                <w:rFonts w:ascii="Arial" w:hAnsi="Arial" w:cs="Arial"/>
                <w:kern w:val="0"/>
                <w:sz w:val="24"/>
              </w:rPr>
            </w:pPr>
          </w:p>
        </w:tc>
      </w:tr>
    </w:tbl>
    <w:p w:rsidR="00270423" w:rsidRPr="00544568" w:rsidRDefault="00270423" w:rsidP="00270423">
      <w:pPr>
        <w:spacing w:line="360" w:lineRule="auto"/>
        <w:rPr>
          <w:rFonts w:ascii="Arial" w:hAnsi="Arial" w:cs="Arial"/>
          <w:bCs/>
          <w:kern w:val="0"/>
          <w:sz w:val="24"/>
        </w:rPr>
      </w:pPr>
      <w:r>
        <w:rPr>
          <w:rFonts w:ascii="Arial" w:hAnsi="Arial" w:cs="Arial" w:hint="eastAsia"/>
          <w:bCs/>
          <w:kern w:val="0"/>
          <w:sz w:val="24"/>
        </w:rPr>
        <w:t xml:space="preserve"> </w:t>
      </w:r>
      <w:r w:rsidRPr="00544568">
        <w:rPr>
          <w:rFonts w:ascii="Arial" w:hAnsi="Arial" w:cs="Arial"/>
          <w:bCs/>
          <w:kern w:val="0"/>
          <w:sz w:val="24"/>
        </w:rPr>
        <w:t>注</w:t>
      </w:r>
      <w:r w:rsidRPr="00544568">
        <w:rPr>
          <w:rFonts w:ascii="Arial" w:hAnsi="Arial" w:cs="Arial" w:hint="eastAsia"/>
          <w:bCs/>
          <w:kern w:val="0"/>
          <w:sz w:val="24"/>
        </w:rPr>
        <w:t>：</w:t>
      </w:r>
      <w:r w:rsidRPr="00544568">
        <w:rPr>
          <w:rFonts w:ascii="Arial" w:hAnsi="Arial" w:cs="Arial"/>
          <w:bCs/>
          <w:kern w:val="0"/>
          <w:sz w:val="24"/>
        </w:rPr>
        <w:t>填写本项目</w:t>
      </w:r>
      <w:r w:rsidRPr="00544568">
        <w:rPr>
          <w:rFonts w:ascii="Arial" w:hAnsi="Arial" w:cs="Arial" w:hint="eastAsia"/>
          <w:bCs/>
          <w:kern w:val="0"/>
          <w:sz w:val="24"/>
        </w:rPr>
        <w:t>实验</w:t>
      </w:r>
      <w:r w:rsidRPr="00544568">
        <w:rPr>
          <w:rFonts w:ascii="Arial" w:hAnsi="Arial" w:cs="Arial"/>
          <w:bCs/>
          <w:kern w:val="0"/>
          <w:sz w:val="24"/>
        </w:rPr>
        <w:t>的操作步骤</w:t>
      </w:r>
      <w:r w:rsidRPr="00544568">
        <w:rPr>
          <w:rFonts w:ascii="Arial" w:hAnsi="Arial" w:cs="Arial" w:hint="eastAsia"/>
          <w:bCs/>
          <w:kern w:val="0"/>
          <w:sz w:val="24"/>
        </w:rPr>
        <w:t>，可加行</w:t>
      </w:r>
    </w:p>
    <w:p w:rsidR="00270423" w:rsidRPr="00544568" w:rsidRDefault="00270423" w:rsidP="00270423">
      <w:pPr>
        <w:spacing w:line="360" w:lineRule="auto"/>
        <w:ind w:leftChars="-270" w:left="-864"/>
        <w:rPr>
          <w:rFonts w:ascii="Arial" w:hAnsi="Arial" w:cs="Arial"/>
          <w:kern w:val="0"/>
          <w:sz w:val="24"/>
        </w:rPr>
      </w:pPr>
      <w:r w:rsidRPr="00544568">
        <w:rPr>
          <w:rFonts w:ascii="Arial" w:hAnsi="Arial" w:cs="Arial"/>
          <w:bCs/>
          <w:kern w:val="0"/>
          <w:sz w:val="24"/>
        </w:rPr>
        <w:t>2.5</w:t>
      </w:r>
      <w:r w:rsidRPr="00544568">
        <w:rPr>
          <w:rFonts w:ascii="Arial" w:hAnsi="宋体" w:cs="Arial"/>
          <w:kern w:val="0"/>
          <w:sz w:val="24"/>
        </w:rPr>
        <w:t xml:space="preserve"> </w:t>
      </w:r>
      <w:r w:rsidRPr="00544568">
        <w:rPr>
          <w:rFonts w:ascii="Arial" w:hAnsi="宋体" w:cs="Arial" w:hint="eastAsia"/>
          <w:kern w:val="0"/>
          <w:sz w:val="24"/>
        </w:rPr>
        <w:t>实验</w:t>
      </w:r>
      <w:r w:rsidRPr="00544568">
        <w:rPr>
          <w:rFonts w:ascii="Arial" w:hAnsi="宋体" w:cs="Arial"/>
          <w:kern w:val="0"/>
          <w:sz w:val="24"/>
        </w:rPr>
        <w:t>操作风险评估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694"/>
      </w:tblGrid>
      <w:tr w:rsidR="00270423" w:rsidRPr="00CD6DAC" w:rsidTr="00D349B2">
        <w:tc>
          <w:tcPr>
            <w:tcW w:w="7513" w:type="dxa"/>
            <w:shd w:val="clear" w:color="auto" w:fill="C0C0C0"/>
          </w:tcPr>
          <w:p w:rsidR="00270423" w:rsidRPr="00CD6DAC" w:rsidRDefault="00270423" w:rsidP="00D349B2">
            <w:pPr>
              <w:spacing w:line="360" w:lineRule="auto"/>
              <w:jc w:val="center"/>
              <w:rPr>
                <w:rFonts w:ascii="Arial" w:hAnsi="Arial" w:cs="Arial"/>
                <w:sz w:val="24"/>
              </w:rPr>
            </w:pPr>
            <w:r w:rsidRPr="00CD6DAC">
              <w:rPr>
                <w:rFonts w:ascii="Arial" w:hAnsi="宋体" w:cs="Arial"/>
                <w:sz w:val="24"/>
              </w:rPr>
              <w:t>评估内容</w:t>
            </w:r>
          </w:p>
        </w:tc>
        <w:tc>
          <w:tcPr>
            <w:tcW w:w="2694" w:type="dxa"/>
            <w:shd w:val="clear" w:color="auto" w:fill="C0C0C0"/>
          </w:tcPr>
          <w:p w:rsidR="00270423" w:rsidRPr="00CD6DAC" w:rsidRDefault="00270423" w:rsidP="00D349B2">
            <w:pPr>
              <w:spacing w:line="360" w:lineRule="auto"/>
              <w:jc w:val="center"/>
              <w:rPr>
                <w:rFonts w:ascii="Arial" w:hAnsi="Arial" w:cs="Arial"/>
                <w:sz w:val="24"/>
              </w:rPr>
            </w:pPr>
            <w:r w:rsidRPr="00CD6DAC">
              <w:rPr>
                <w:rFonts w:ascii="Arial" w:hAnsi="宋体" w:cs="Arial"/>
                <w:sz w:val="24"/>
              </w:rPr>
              <w:t>评估结果</w:t>
            </w:r>
          </w:p>
        </w:tc>
      </w:tr>
      <w:tr w:rsidR="00270423" w:rsidRPr="00CD6DAC" w:rsidTr="00D349B2">
        <w:tc>
          <w:tcPr>
            <w:tcW w:w="7513" w:type="dxa"/>
            <w:shd w:val="clear" w:color="auto" w:fill="auto"/>
          </w:tcPr>
          <w:p w:rsidR="00270423" w:rsidRPr="00CD6DAC" w:rsidRDefault="00270423" w:rsidP="00D349B2">
            <w:pPr>
              <w:spacing w:line="360" w:lineRule="auto"/>
              <w:rPr>
                <w:rFonts w:ascii="Arial" w:hAnsi="宋体" w:cs="Arial"/>
                <w:sz w:val="24"/>
              </w:rPr>
            </w:pPr>
            <w:r w:rsidRPr="00CD6DAC">
              <w:rPr>
                <w:rFonts w:ascii="宋体" w:hAnsi="宋体" w:cs="宋体" w:hint="eastAsia"/>
                <w:kern w:val="0"/>
                <w:sz w:val="24"/>
              </w:rPr>
              <w:t>是否所有参加人员都进行过适当培训？</w:t>
            </w:r>
          </w:p>
        </w:tc>
        <w:tc>
          <w:tcPr>
            <w:tcW w:w="2694" w:type="dxa"/>
            <w:shd w:val="clear" w:color="auto" w:fill="auto"/>
          </w:tcPr>
          <w:p w:rsidR="00270423" w:rsidRPr="00CD6DAC" w:rsidRDefault="00270423" w:rsidP="00D349B2">
            <w:pPr>
              <w:spacing w:line="360" w:lineRule="auto"/>
              <w:rPr>
                <w:rFonts w:ascii="宋体" w:hAnsi="宋体" w:cs="Arial"/>
                <w:sz w:val="24"/>
              </w:rPr>
            </w:pPr>
            <w:r w:rsidRPr="00CD6DAC">
              <w:rPr>
                <w:rFonts w:ascii="宋体" w:hAnsi="宋体" w:cs="Arial"/>
                <w:sz w:val="24"/>
              </w:rPr>
              <w:t>□</w:t>
            </w:r>
            <w:r w:rsidRPr="00CD6DAC">
              <w:rPr>
                <w:rFonts w:ascii="Arial" w:hAnsi="Arial" w:cs="Arial"/>
                <w:sz w:val="24"/>
              </w:rPr>
              <w:t xml:space="preserve"> </w:t>
            </w:r>
            <w:r w:rsidRPr="00CD6DAC">
              <w:rPr>
                <w:rFonts w:ascii="Arial" w:hAnsi="宋体" w:cs="Arial"/>
                <w:sz w:val="24"/>
              </w:rPr>
              <w:t>是</w:t>
            </w:r>
            <w:r w:rsidRPr="00CD6DAC">
              <w:rPr>
                <w:rFonts w:ascii="Arial" w:hAnsi="Arial" w:cs="Arial" w:hint="eastAsia"/>
                <w:sz w:val="24"/>
              </w:rPr>
              <w:t xml:space="preserve">    </w:t>
            </w:r>
            <w:r w:rsidRPr="00CD6DAC">
              <w:rPr>
                <w:rFonts w:ascii="宋体" w:hAnsi="宋体" w:cs="Arial"/>
                <w:sz w:val="24"/>
              </w:rPr>
              <w:t>□</w:t>
            </w:r>
            <w:r w:rsidRPr="00CD6DAC">
              <w:rPr>
                <w:rFonts w:ascii="Arial" w:hAnsi="Arial" w:cs="Arial"/>
                <w:sz w:val="24"/>
              </w:rPr>
              <w:t xml:space="preserve"> </w:t>
            </w:r>
            <w:r w:rsidRPr="00CD6DAC">
              <w:rPr>
                <w:rFonts w:ascii="Arial" w:hAnsi="宋体" w:cs="Arial"/>
                <w:sz w:val="24"/>
              </w:rPr>
              <w:t>否</w:t>
            </w:r>
          </w:p>
        </w:tc>
      </w:tr>
      <w:tr w:rsidR="00270423" w:rsidRPr="00CD6DAC" w:rsidTr="00D349B2">
        <w:tc>
          <w:tcPr>
            <w:tcW w:w="7513" w:type="dxa"/>
            <w:shd w:val="clear" w:color="auto" w:fill="auto"/>
          </w:tcPr>
          <w:p w:rsidR="00270423" w:rsidRPr="00CD6DAC" w:rsidRDefault="00270423" w:rsidP="00D349B2">
            <w:pPr>
              <w:spacing w:line="360" w:lineRule="auto"/>
              <w:rPr>
                <w:rFonts w:ascii="Arial" w:hAnsi="Arial" w:cs="Arial"/>
                <w:color w:val="000000"/>
                <w:kern w:val="0"/>
                <w:sz w:val="24"/>
              </w:rPr>
            </w:pPr>
            <w:r w:rsidRPr="00CD6DAC">
              <w:rPr>
                <w:rFonts w:ascii="Arial" w:hAnsi="宋体" w:cs="Arial"/>
                <w:sz w:val="24"/>
              </w:rPr>
              <w:t>如果在设备上发生了潜在的错误操作，是否会产生较大的危害？</w:t>
            </w:r>
          </w:p>
        </w:tc>
        <w:tc>
          <w:tcPr>
            <w:tcW w:w="2694" w:type="dxa"/>
            <w:shd w:val="clear" w:color="auto" w:fill="auto"/>
          </w:tcPr>
          <w:p w:rsidR="00270423" w:rsidRPr="00CD6DAC" w:rsidRDefault="00270423" w:rsidP="00D349B2">
            <w:pPr>
              <w:spacing w:line="360" w:lineRule="auto"/>
              <w:rPr>
                <w:rFonts w:ascii="Arial" w:hAnsi="Arial" w:cs="Arial"/>
                <w:sz w:val="24"/>
              </w:rPr>
            </w:pPr>
            <w:r w:rsidRPr="00CD6DAC">
              <w:rPr>
                <w:rFonts w:ascii="宋体" w:hAnsi="宋体" w:cs="Arial"/>
                <w:sz w:val="24"/>
              </w:rPr>
              <w:t>□</w:t>
            </w:r>
            <w:r w:rsidRPr="00CD6DAC">
              <w:rPr>
                <w:rFonts w:ascii="Arial" w:hAnsi="Arial" w:cs="Arial"/>
                <w:sz w:val="24"/>
              </w:rPr>
              <w:t xml:space="preserve"> </w:t>
            </w:r>
            <w:r w:rsidRPr="00CD6DAC">
              <w:rPr>
                <w:rFonts w:ascii="Arial" w:hAnsi="宋体" w:cs="Arial"/>
                <w:sz w:val="24"/>
              </w:rPr>
              <w:t>是</w:t>
            </w:r>
            <w:r w:rsidRPr="00CD6DAC">
              <w:rPr>
                <w:rFonts w:ascii="Arial" w:hAnsi="Arial" w:cs="Arial" w:hint="eastAsia"/>
                <w:sz w:val="24"/>
              </w:rPr>
              <w:t xml:space="preserve">    </w:t>
            </w:r>
            <w:r w:rsidRPr="00CD6DAC">
              <w:rPr>
                <w:rFonts w:ascii="宋体" w:hAnsi="宋体" w:cs="Arial"/>
                <w:sz w:val="24"/>
              </w:rPr>
              <w:t>□</w:t>
            </w:r>
            <w:r w:rsidRPr="00CD6DAC">
              <w:rPr>
                <w:rFonts w:ascii="Arial" w:hAnsi="Arial" w:cs="Arial"/>
                <w:sz w:val="24"/>
              </w:rPr>
              <w:t xml:space="preserve"> </w:t>
            </w:r>
            <w:r w:rsidRPr="00CD6DAC">
              <w:rPr>
                <w:rFonts w:ascii="Arial" w:hAnsi="宋体" w:cs="Arial"/>
                <w:sz w:val="24"/>
              </w:rPr>
              <w:t>否</w:t>
            </w:r>
          </w:p>
        </w:tc>
      </w:tr>
    </w:tbl>
    <w:p w:rsidR="00270423" w:rsidRDefault="00270423" w:rsidP="00270423">
      <w:pPr>
        <w:spacing w:line="360" w:lineRule="auto"/>
        <w:ind w:leftChars="-270" w:left="-864"/>
        <w:rPr>
          <w:rFonts w:ascii="Arial" w:hAnsi="Arial" w:cs="Arial"/>
          <w:bCs/>
          <w:kern w:val="0"/>
          <w:sz w:val="24"/>
        </w:rPr>
      </w:pPr>
    </w:p>
    <w:p w:rsidR="00270423" w:rsidRPr="00755E38" w:rsidRDefault="00270423" w:rsidP="00270423">
      <w:pPr>
        <w:numPr>
          <w:ilvl w:val="0"/>
          <w:numId w:val="4"/>
        </w:numPr>
        <w:spacing w:line="360" w:lineRule="auto"/>
        <w:ind w:leftChars="-270" w:left="-864" w:firstLine="0"/>
        <w:rPr>
          <w:rFonts w:ascii="Arial" w:hAnsi="宋体" w:cs="Arial"/>
          <w:kern w:val="0"/>
          <w:sz w:val="24"/>
        </w:rPr>
      </w:pPr>
      <w:r w:rsidRPr="00544568">
        <w:rPr>
          <w:rFonts w:ascii="Arial" w:hAnsi="宋体" w:cs="Arial"/>
          <w:kern w:val="0"/>
          <w:sz w:val="24"/>
        </w:rPr>
        <w:t>风险类别摘要</w:t>
      </w:r>
    </w:p>
    <w:p w:rsidR="00270423" w:rsidRPr="00EE686A" w:rsidRDefault="00270423" w:rsidP="00270423">
      <w:pPr>
        <w:spacing w:line="360" w:lineRule="auto"/>
        <w:ind w:leftChars="-270" w:left="-864"/>
        <w:rPr>
          <w:rFonts w:ascii="Arial" w:hAnsi="Arial" w:cs="Arial"/>
          <w:kern w:val="0"/>
          <w:sz w:val="24"/>
        </w:rPr>
      </w:pPr>
      <w:r w:rsidRPr="00544568">
        <w:rPr>
          <w:rFonts w:ascii="Arial" w:hAnsi="宋体" w:cs="Arial"/>
          <w:kern w:val="0"/>
          <w:sz w:val="24"/>
        </w:rPr>
        <w:t>根据</w:t>
      </w:r>
      <w:r w:rsidRPr="00544568">
        <w:rPr>
          <w:rFonts w:ascii="Arial" w:hAnsi="宋体" w:cs="Arial"/>
          <w:kern w:val="0"/>
          <w:sz w:val="24"/>
        </w:rPr>
        <w:t>2.1</w:t>
      </w:r>
      <w:r w:rsidRPr="00544568">
        <w:rPr>
          <w:rFonts w:ascii="Arial" w:hAnsi="宋体" w:cs="Arial"/>
          <w:kern w:val="0"/>
          <w:sz w:val="24"/>
        </w:rPr>
        <w:t>～</w:t>
      </w:r>
      <w:r w:rsidRPr="00544568">
        <w:rPr>
          <w:rFonts w:ascii="Arial" w:hAnsi="宋体" w:cs="Arial"/>
          <w:kern w:val="0"/>
          <w:sz w:val="24"/>
        </w:rPr>
        <w:t>2.5</w:t>
      </w:r>
      <w:r w:rsidRPr="00544568">
        <w:rPr>
          <w:rFonts w:ascii="Arial" w:hAnsi="宋体" w:cs="Arial"/>
          <w:kern w:val="0"/>
          <w:sz w:val="24"/>
        </w:rPr>
        <w:t>项的评估内容，列出该</w:t>
      </w:r>
      <w:r w:rsidR="00944CB6" w:rsidRPr="009578FC">
        <w:rPr>
          <w:rFonts w:ascii="Arial" w:hAnsi="宋体" w:cs="Arial" w:hint="eastAsia"/>
          <w:color w:val="000000" w:themeColor="text1"/>
          <w:kern w:val="0"/>
          <w:sz w:val="24"/>
        </w:rPr>
        <w:t>项目</w:t>
      </w:r>
      <w:r w:rsidRPr="00544568">
        <w:rPr>
          <w:rFonts w:ascii="Arial" w:hAnsi="宋体" w:cs="Arial"/>
          <w:kern w:val="0"/>
          <w:sz w:val="24"/>
        </w:rPr>
        <w:t>存在哪些方面的风险</w:t>
      </w:r>
      <w:r w:rsidRPr="00544568">
        <w:rPr>
          <w:rFonts w:ascii="Arial" w:hAnsi="宋体" w:cs="Arial" w:hint="eastAsia"/>
          <w:kern w:val="0"/>
          <w:sz w:val="24"/>
        </w:rPr>
        <w:t>。</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706"/>
      </w:tblGrid>
      <w:tr w:rsidR="00270423" w:rsidRPr="00CD6DAC" w:rsidTr="00D349B2">
        <w:tc>
          <w:tcPr>
            <w:tcW w:w="4501" w:type="dxa"/>
            <w:shd w:val="clear" w:color="auto" w:fill="C0C0C0"/>
          </w:tcPr>
          <w:p w:rsidR="00270423" w:rsidRPr="00CD6DAC" w:rsidRDefault="00270423" w:rsidP="00D349B2">
            <w:pPr>
              <w:spacing w:line="360" w:lineRule="auto"/>
              <w:rPr>
                <w:rFonts w:ascii="Arial" w:hAnsi="Arial" w:cs="Arial"/>
                <w:sz w:val="24"/>
              </w:rPr>
            </w:pPr>
            <w:r w:rsidRPr="00CD6DAC">
              <w:rPr>
                <w:rFonts w:ascii="Arial" w:hAnsi="宋体" w:cs="Arial"/>
                <w:sz w:val="24"/>
              </w:rPr>
              <w:t>风险类别</w:t>
            </w:r>
          </w:p>
        </w:tc>
        <w:tc>
          <w:tcPr>
            <w:tcW w:w="5706" w:type="dxa"/>
            <w:shd w:val="clear" w:color="auto" w:fill="C0C0C0"/>
          </w:tcPr>
          <w:p w:rsidR="00270423" w:rsidRPr="00CD6DAC" w:rsidRDefault="00270423" w:rsidP="00D349B2">
            <w:pPr>
              <w:spacing w:line="360" w:lineRule="auto"/>
              <w:rPr>
                <w:rFonts w:ascii="Arial" w:hAnsi="Arial" w:cs="Arial"/>
                <w:sz w:val="24"/>
              </w:rPr>
            </w:pPr>
            <w:r w:rsidRPr="00CD6DAC">
              <w:rPr>
                <w:rFonts w:ascii="Arial" w:hAnsi="宋体" w:cs="Arial"/>
                <w:sz w:val="24"/>
              </w:rPr>
              <w:t>评估结果</w:t>
            </w:r>
          </w:p>
        </w:tc>
      </w:tr>
      <w:tr w:rsidR="00270423" w:rsidRPr="00CD6DAC" w:rsidTr="00D349B2">
        <w:tc>
          <w:tcPr>
            <w:tcW w:w="4501" w:type="dxa"/>
            <w:shd w:val="clear" w:color="auto" w:fill="auto"/>
          </w:tcPr>
          <w:p w:rsidR="00270423" w:rsidRPr="00CD6DAC" w:rsidRDefault="00270423" w:rsidP="00D349B2">
            <w:pPr>
              <w:spacing w:line="360" w:lineRule="auto"/>
              <w:rPr>
                <w:rFonts w:ascii="Arial" w:hAnsi="Arial" w:cs="Arial"/>
                <w:sz w:val="24"/>
              </w:rPr>
            </w:pPr>
            <w:r w:rsidRPr="00CD6DAC">
              <w:rPr>
                <w:rFonts w:ascii="Arial" w:hAnsi="宋体" w:cs="Arial" w:hint="eastAsia"/>
                <w:color w:val="000000"/>
                <w:kern w:val="0"/>
                <w:sz w:val="24"/>
              </w:rPr>
              <w:t>过程危险性</w:t>
            </w:r>
          </w:p>
        </w:tc>
        <w:tc>
          <w:tcPr>
            <w:tcW w:w="5706" w:type="dxa"/>
            <w:shd w:val="clear" w:color="auto" w:fill="auto"/>
          </w:tcPr>
          <w:p w:rsidR="00270423" w:rsidRPr="00CD6DAC" w:rsidRDefault="00270423" w:rsidP="00D349B2">
            <w:pPr>
              <w:spacing w:line="360" w:lineRule="auto"/>
              <w:rPr>
                <w:rFonts w:ascii="Arial" w:hAnsi="Arial" w:cs="Arial"/>
                <w:sz w:val="24"/>
              </w:rPr>
            </w:pPr>
            <w:r w:rsidRPr="00CD6DAC">
              <w:rPr>
                <w:rFonts w:ascii="宋体" w:hAnsi="宋体" w:cs="Arial"/>
                <w:sz w:val="24"/>
              </w:rPr>
              <w:t>□</w:t>
            </w:r>
            <w:r w:rsidRPr="00CD6DAC">
              <w:rPr>
                <w:rFonts w:ascii="Arial" w:hAnsi="Arial" w:cs="Arial"/>
                <w:sz w:val="24"/>
              </w:rPr>
              <w:t xml:space="preserve"> </w:t>
            </w:r>
            <w:r w:rsidRPr="00CD6DAC">
              <w:rPr>
                <w:rFonts w:ascii="Arial" w:hAnsi="宋体" w:cs="Arial"/>
                <w:sz w:val="24"/>
              </w:rPr>
              <w:t>是</w:t>
            </w:r>
            <w:r w:rsidRPr="00CD6DAC">
              <w:rPr>
                <w:rFonts w:ascii="Arial" w:hAnsi="Arial" w:cs="Arial" w:hint="eastAsia"/>
                <w:sz w:val="24"/>
              </w:rPr>
              <w:t xml:space="preserve">    </w:t>
            </w:r>
            <w:r w:rsidRPr="00CD6DAC">
              <w:rPr>
                <w:rFonts w:ascii="宋体" w:hAnsi="宋体" w:cs="Arial"/>
                <w:sz w:val="24"/>
              </w:rPr>
              <w:t>□</w:t>
            </w:r>
            <w:r w:rsidRPr="00CD6DAC">
              <w:rPr>
                <w:rFonts w:ascii="Arial" w:hAnsi="Arial" w:cs="Arial"/>
                <w:sz w:val="24"/>
              </w:rPr>
              <w:t xml:space="preserve"> </w:t>
            </w:r>
            <w:r w:rsidRPr="00CD6DAC">
              <w:rPr>
                <w:rFonts w:ascii="Arial" w:hAnsi="宋体" w:cs="Arial"/>
                <w:sz w:val="24"/>
              </w:rPr>
              <w:t>否</w:t>
            </w:r>
          </w:p>
        </w:tc>
      </w:tr>
      <w:tr w:rsidR="00270423" w:rsidRPr="00CD6DAC" w:rsidTr="00D349B2">
        <w:tc>
          <w:tcPr>
            <w:tcW w:w="4501" w:type="dxa"/>
            <w:shd w:val="clear" w:color="auto" w:fill="auto"/>
          </w:tcPr>
          <w:p w:rsidR="00270423" w:rsidRPr="00CD6DAC" w:rsidRDefault="00270423" w:rsidP="00D349B2">
            <w:pPr>
              <w:spacing w:line="360" w:lineRule="auto"/>
              <w:rPr>
                <w:rFonts w:ascii="Arial" w:hAnsi="Arial" w:cs="Arial"/>
                <w:sz w:val="24"/>
              </w:rPr>
            </w:pPr>
            <w:r w:rsidRPr="00CD6DAC">
              <w:rPr>
                <w:rFonts w:ascii="Arial" w:hAnsi="宋体" w:cs="Arial" w:hint="eastAsia"/>
                <w:color w:val="000000"/>
                <w:kern w:val="0"/>
                <w:sz w:val="24"/>
              </w:rPr>
              <w:t>化学品危险性</w:t>
            </w:r>
          </w:p>
        </w:tc>
        <w:tc>
          <w:tcPr>
            <w:tcW w:w="5706" w:type="dxa"/>
            <w:shd w:val="clear" w:color="auto" w:fill="auto"/>
          </w:tcPr>
          <w:p w:rsidR="00270423" w:rsidRPr="00CD6DAC" w:rsidRDefault="00270423" w:rsidP="00D349B2">
            <w:pPr>
              <w:spacing w:line="360" w:lineRule="auto"/>
              <w:rPr>
                <w:rFonts w:ascii="Arial" w:hAnsi="Arial" w:cs="Arial"/>
                <w:sz w:val="24"/>
              </w:rPr>
            </w:pPr>
            <w:r w:rsidRPr="00CD6DAC">
              <w:rPr>
                <w:rFonts w:ascii="宋体" w:hAnsi="宋体" w:cs="Arial"/>
                <w:sz w:val="24"/>
              </w:rPr>
              <w:t>□</w:t>
            </w:r>
            <w:r w:rsidRPr="00CD6DAC">
              <w:rPr>
                <w:rFonts w:ascii="Arial" w:hAnsi="Arial" w:cs="Arial"/>
                <w:sz w:val="24"/>
              </w:rPr>
              <w:t xml:space="preserve"> </w:t>
            </w:r>
            <w:r w:rsidRPr="00CD6DAC">
              <w:rPr>
                <w:rFonts w:ascii="Arial" w:hAnsi="宋体" w:cs="Arial"/>
                <w:sz w:val="24"/>
              </w:rPr>
              <w:t>是</w:t>
            </w:r>
            <w:r w:rsidRPr="00CD6DAC">
              <w:rPr>
                <w:rFonts w:ascii="Arial" w:hAnsi="Arial" w:cs="Arial" w:hint="eastAsia"/>
                <w:sz w:val="24"/>
              </w:rPr>
              <w:t xml:space="preserve">    </w:t>
            </w:r>
            <w:r w:rsidRPr="00CD6DAC">
              <w:rPr>
                <w:rFonts w:ascii="宋体" w:hAnsi="宋体" w:cs="Arial"/>
                <w:sz w:val="24"/>
              </w:rPr>
              <w:t>□</w:t>
            </w:r>
            <w:r w:rsidRPr="00CD6DAC">
              <w:rPr>
                <w:rFonts w:ascii="Arial" w:hAnsi="Arial" w:cs="Arial"/>
                <w:sz w:val="24"/>
              </w:rPr>
              <w:t xml:space="preserve"> </w:t>
            </w:r>
            <w:r w:rsidRPr="00CD6DAC">
              <w:rPr>
                <w:rFonts w:ascii="Arial" w:hAnsi="宋体" w:cs="Arial"/>
                <w:sz w:val="24"/>
              </w:rPr>
              <w:t>否</w:t>
            </w:r>
          </w:p>
        </w:tc>
      </w:tr>
      <w:tr w:rsidR="00270423" w:rsidRPr="00CD6DAC" w:rsidTr="00D349B2">
        <w:tc>
          <w:tcPr>
            <w:tcW w:w="4501" w:type="dxa"/>
            <w:shd w:val="clear" w:color="auto" w:fill="auto"/>
          </w:tcPr>
          <w:p w:rsidR="00270423" w:rsidRPr="00CD6DAC" w:rsidRDefault="00270423" w:rsidP="00D349B2">
            <w:pPr>
              <w:spacing w:line="360" w:lineRule="auto"/>
              <w:rPr>
                <w:rFonts w:ascii="Arial" w:hAnsi="Arial" w:cs="Arial"/>
                <w:sz w:val="24"/>
              </w:rPr>
            </w:pPr>
            <w:r w:rsidRPr="00CD6DAC">
              <w:rPr>
                <w:rFonts w:ascii="Arial" w:hAnsi="宋体" w:cs="Arial" w:hint="eastAsia"/>
                <w:color w:val="000000"/>
                <w:kern w:val="0"/>
                <w:sz w:val="24"/>
              </w:rPr>
              <w:t>设备危险性</w:t>
            </w:r>
          </w:p>
        </w:tc>
        <w:tc>
          <w:tcPr>
            <w:tcW w:w="5706" w:type="dxa"/>
            <w:shd w:val="clear" w:color="auto" w:fill="auto"/>
          </w:tcPr>
          <w:p w:rsidR="00270423" w:rsidRPr="00CD6DAC" w:rsidRDefault="00270423" w:rsidP="00D349B2">
            <w:pPr>
              <w:spacing w:line="360" w:lineRule="auto"/>
              <w:rPr>
                <w:rFonts w:ascii="Arial" w:hAnsi="Arial" w:cs="Arial"/>
                <w:sz w:val="24"/>
              </w:rPr>
            </w:pPr>
            <w:r w:rsidRPr="00CD6DAC">
              <w:rPr>
                <w:rFonts w:ascii="宋体" w:hAnsi="宋体" w:cs="Arial"/>
                <w:sz w:val="24"/>
              </w:rPr>
              <w:t>□</w:t>
            </w:r>
            <w:r w:rsidRPr="00CD6DAC">
              <w:rPr>
                <w:rFonts w:ascii="Arial" w:hAnsi="Arial" w:cs="Arial"/>
                <w:sz w:val="24"/>
              </w:rPr>
              <w:t xml:space="preserve"> </w:t>
            </w:r>
            <w:r w:rsidRPr="00CD6DAC">
              <w:rPr>
                <w:rFonts w:ascii="Arial" w:hAnsi="宋体" w:cs="Arial"/>
                <w:sz w:val="24"/>
              </w:rPr>
              <w:t>是</w:t>
            </w:r>
            <w:r w:rsidRPr="00CD6DAC">
              <w:rPr>
                <w:rFonts w:ascii="Arial" w:hAnsi="Arial" w:cs="Arial" w:hint="eastAsia"/>
                <w:sz w:val="24"/>
              </w:rPr>
              <w:t xml:space="preserve">    </w:t>
            </w:r>
            <w:r w:rsidRPr="00CD6DAC">
              <w:rPr>
                <w:rFonts w:ascii="宋体" w:hAnsi="宋体" w:cs="Arial"/>
                <w:sz w:val="24"/>
              </w:rPr>
              <w:t>□</w:t>
            </w:r>
            <w:r w:rsidRPr="00CD6DAC">
              <w:rPr>
                <w:rFonts w:ascii="Arial" w:hAnsi="Arial" w:cs="Arial"/>
                <w:sz w:val="24"/>
              </w:rPr>
              <w:t xml:space="preserve"> </w:t>
            </w:r>
            <w:r w:rsidRPr="00CD6DAC">
              <w:rPr>
                <w:rFonts w:ascii="Arial" w:hAnsi="宋体" w:cs="Arial"/>
                <w:sz w:val="24"/>
              </w:rPr>
              <w:t>否</w:t>
            </w:r>
          </w:p>
        </w:tc>
      </w:tr>
      <w:tr w:rsidR="00270423" w:rsidRPr="00CD6DAC" w:rsidTr="00D349B2">
        <w:tc>
          <w:tcPr>
            <w:tcW w:w="4501" w:type="dxa"/>
            <w:shd w:val="clear" w:color="auto" w:fill="auto"/>
          </w:tcPr>
          <w:p w:rsidR="00270423" w:rsidRPr="00CD6DAC" w:rsidRDefault="00270423" w:rsidP="00D349B2">
            <w:pPr>
              <w:spacing w:line="360" w:lineRule="auto"/>
              <w:rPr>
                <w:rFonts w:ascii="Arial" w:hAnsi="Arial" w:cs="Arial"/>
                <w:sz w:val="24"/>
              </w:rPr>
            </w:pPr>
            <w:r w:rsidRPr="00CD6DAC">
              <w:rPr>
                <w:rFonts w:ascii="Arial" w:hAnsi="宋体" w:cs="Arial" w:hint="eastAsia"/>
                <w:color w:val="000000"/>
                <w:kern w:val="0"/>
                <w:sz w:val="24"/>
              </w:rPr>
              <w:t>实验操作</w:t>
            </w:r>
            <w:r w:rsidRPr="00CD6DAC">
              <w:rPr>
                <w:rFonts w:ascii="Arial" w:hAnsi="宋体" w:cs="Arial"/>
                <w:color w:val="000000"/>
                <w:kern w:val="0"/>
                <w:sz w:val="24"/>
              </w:rPr>
              <w:t>危险性</w:t>
            </w:r>
          </w:p>
        </w:tc>
        <w:tc>
          <w:tcPr>
            <w:tcW w:w="5706" w:type="dxa"/>
            <w:shd w:val="clear" w:color="auto" w:fill="auto"/>
          </w:tcPr>
          <w:p w:rsidR="00270423" w:rsidRPr="00CD6DAC" w:rsidRDefault="00270423" w:rsidP="00D349B2">
            <w:pPr>
              <w:spacing w:line="360" w:lineRule="auto"/>
              <w:rPr>
                <w:rFonts w:ascii="Arial" w:hAnsi="Arial" w:cs="Arial"/>
                <w:sz w:val="24"/>
              </w:rPr>
            </w:pPr>
            <w:r w:rsidRPr="00CD6DAC">
              <w:rPr>
                <w:rFonts w:ascii="宋体" w:hAnsi="宋体" w:cs="Arial"/>
                <w:sz w:val="24"/>
              </w:rPr>
              <w:t>□</w:t>
            </w:r>
            <w:r w:rsidRPr="00CD6DAC">
              <w:rPr>
                <w:rFonts w:ascii="Arial" w:hAnsi="Arial" w:cs="Arial"/>
                <w:sz w:val="24"/>
              </w:rPr>
              <w:t xml:space="preserve"> </w:t>
            </w:r>
            <w:r w:rsidRPr="00CD6DAC">
              <w:rPr>
                <w:rFonts w:ascii="Arial" w:hAnsi="宋体" w:cs="Arial"/>
                <w:sz w:val="24"/>
              </w:rPr>
              <w:t>是</w:t>
            </w:r>
            <w:r w:rsidRPr="00CD6DAC">
              <w:rPr>
                <w:rFonts w:ascii="Arial" w:hAnsi="Arial" w:cs="Arial" w:hint="eastAsia"/>
                <w:sz w:val="24"/>
              </w:rPr>
              <w:t xml:space="preserve">    </w:t>
            </w:r>
            <w:r w:rsidRPr="00CD6DAC">
              <w:rPr>
                <w:rFonts w:ascii="宋体" w:hAnsi="宋体" w:cs="Arial"/>
                <w:sz w:val="24"/>
              </w:rPr>
              <w:t>□</w:t>
            </w:r>
            <w:r w:rsidRPr="00CD6DAC">
              <w:rPr>
                <w:rFonts w:ascii="Arial" w:hAnsi="Arial" w:cs="Arial"/>
                <w:sz w:val="24"/>
              </w:rPr>
              <w:t xml:space="preserve"> </w:t>
            </w:r>
            <w:r w:rsidRPr="00CD6DAC">
              <w:rPr>
                <w:rFonts w:ascii="Arial" w:hAnsi="宋体" w:cs="Arial"/>
                <w:sz w:val="24"/>
              </w:rPr>
              <w:t>否</w:t>
            </w:r>
          </w:p>
        </w:tc>
      </w:tr>
      <w:tr w:rsidR="00270423" w:rsidRPr="00CD6DAC" w:rsidTr="00D349B2">
        <w:tc>
          <w:tcPr>
            <w:tcW w:w="4501" w:type="dxa"/>
            <w:shd w:val="clear" w:color="auto" w:fill="auto"/>
          </w:tcPr>
          <w:p w:rsidR="00270423" w:rsidRPr="00CD6DAC" w:rsidRDefault="00270423" w:rsidP="00D349B2">
            <w:pPr>
              <w:spacing w:line="360" w:lineRule="auto"/>
              <w:rPr>
                <w:rFonts w:ascii="Arial" w:hAnsi="Arial" w:cs="Arial"/>
                <w:sz w:val="24"/>
              </w:rPr>
            </w:pPr>
            <w:r w:rsidRPr="00CD6DAC">
              <w:rPr>
                <w:rFonts w:ascii="Arial" w:hAnsi="宋体" w:cs="Arial" w:hint="eastAsia"/>
                <w:color w:val="000000"/>
                <w:kern w:val="0"/>
                <w:sz w:val="24"/>
              </w:rPr>
              <w:t>错误操作</w:t>
            </w:r>
            <w:r w:rsidRPr="00CD6DAC">
              <w:rPr>
                <w:rFonts w:ascii="Arial" w:hAnsi="宋体" w:cs="Arial"/>
                <w:color w:val="000000"/>
                <w:kern w:val="0"/>
                <w:sz w:val="24"/>
              </w:rPr>
              <w:t>的危险性</w:t>
            </w:r>
          </w:p>
        </w:tc>
        <w:tc>
          <w:tcPr>
            <w:tcW w:w="5706" w:type="dxa"/>
            <w:shd w:val="clear" w:color="auto" w:fill="auto"/>
          </w:tcPr>
          <w:p w:rsidR="00270423" w:rsidRPr="00CD6DAC" w:rsidRDefault="00270423" w:rsidP="00D349B2">
            <w:pPr>
              <w:spacing w:line="360" w:lineRule="auto"/>
              <w:rPr>
                <w:rFonts w:ascii="Arial" w:hAnsi="Arial" w:cs="Arial"/>
                <w:sz w:val="24"/>
              </w:rPr>
            </w:pPr>
            <w:r w:rsidRPr="00CD6DAC">
              <w:rPr>
                <w:rFonts w:ascii="宋体" w:hAnsi="宋体" w:cs="Arial"/>
                <w:sz w:val="24"/>
              </w:rPr>
              <w:t>□</w:t>
            </w:r>
            <w:r w:rsidRPr="00CD6DAC">
              <w:rPr>
                <w:rFonts w:ascii="Arial" w:hAnsi="Arial" w:cs="Arial"/>
                <w:sz w:val="24"/>
              </w:rPr>
              <w:t xml:space="preserve"> </w:t>
            </w:r>
            <w:r w:rsidRPr="00CD6DAC">
              <w:rPr>
                <w:rFonts w:ascii="Arial" w:hAnsi="宋体" w:cs="Arial"/>
                <w:sz w:val="24"/>
              </w:rPr>
              <w:t>是</w:t>
            </w:r>
            <w:r w:rsidRPr="00CD6DAC">
              <w:rPr>
                <w:rFonts w:ascii="Arial" w:hAnsi="Arial" w:cs="Arial" w:hint="eastAsia"/>
                <w:sz w:val="24"/>
              </w:rPr>
              <w:t xml:space="preserve">    </w:t>
            </w:r>
            <w:r w:rsidRPr="00CD6DAC">
              <w:rPr>
                <w:rFonts w:ascii="宋体" w:hAnsi="宋体" w:cs="Arial"/>
                <w:sz w:val="24"/>
              </w:rPr>
              <w:t>□</w:t>
            </w:r>
            <w:r w:rsidRPr="00CD6DAC">
              <w:rPr>
                <w:rFonts w:ascii="Arial" w:hAnsi="Arial" w:cs="Arial"/>
                <w:sz w:val="24"/>
              </w:rPr>
              <w:t xml:space="preserve"> </w:t>
            </w:r>
            <w:r w:rsidRPr="00CD6DAC">
              <w:rPr>
                <w:rFonts w:ascii="Arial" w:hAnsi="宋体" w:cs="Arial"/>
                <w:sz w:val="24"/>
              </w:rPr>
              <w:t>否</w:t>
            </w:r>
          </w:p>
        </w:tc>
      </w:tr>
    </w:tbl>
    <w:p w:rsidR="00270423" w:rsidRDefault="00270423" w:rsidP="00270423">
      <w:pPr>
        <w:spacing w:line="360" w:lineRule="auto"/>
        <w:rPr>
          <w:rFonts w:ascii="Arial" w:hAnsi="宋体" w:cs="Arial"/>
          <w:kern w:val="0"/>
          <w:sz w:val="24"/>
        </w:rPr>
      </w:pPr>
    </w:p>
    <w:p w:rsidR="00270423" w:rsidRDefault="00270423" w:rsidP="00270423">
      <w:pPr>
        <w:spacing w:line="360" w:lineRule="auto"/>
        <w:rPr>
          <w:rFonts w:ascii="Arial" w:hAnsi="宋体" w:cs="Arial"/>
          <w:kern w:val="0"/>
          <w:sz w:val="24"/>
        </w:rPr>
      </w:pPr>
    </w:p>
    <w:p w:rsidR="00270423" w:rsidRPr="00544568" w:rsidRDefault="00270423" w:rsidP="00270423">
      <w:pPr>
        <w:numPr>
          <w:ilvl w:val="0"/>
          <w:numId w:val="4"/>
        </w:numPr>
        <w:spacing w:line="360" w:lineRule="auto"/>
        <w:ind w:leftChars="-270" w:left="-864" w:firstLine="0"/>
        <w:rPr>
          <w:rFonts w:ascii="Arial" w:hAnsi="宋体" w:cs="Arial"/>
          <w:kern w:val="0"/>
          <w:sz w:val="24"/>
        </w:rPr>
      </w:pPr>
      <w:r w:rsidRPr="00544568">
        <w:rPr>
          <w:rFonts w:ascii="Arial" w:hAnsi="宋体" w:cs="Arial" w:hint="eastAsia"/>
          <w:kern w:val="0"/>
          <w:sz w:val="24"/>
        </w:rPr>
        <w:lastRenderedPageBreak/>
        <w:t>应急处理</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1E0" w:firstRow="1" w:lastRow="1" w:firstColumn="1" w:lastColumn="1" w:noHBand="0" w:noVBand="0"/>
      </w:tblPr>
      <w:tblGrid>
        <w:gridCol w:w="10207"/>
      </w:tblGrid>
      <w:tr w:rsidR="00270423" w:rsidRPr="00CD6DAC" w:rsidTr="00D349B2">
        <w:tc>
          <w:tcPr>
            <w:tcW w:w="10207" w:type="dxa"/>
            <w:tcBorders>
              <w:bottom w:val="single" w:sz="4" w:space="0" w:color="auto"/>
            </w:tcBorders>
            <w:shd w:val="pct20" w:color="auto" w:fill="auto"/>
          </w:tcPr>
          <w:p w:rsidR="00270423" w:rsidRPr="00CD6DAC" w:rsidRDefault="00270423" w:rsidP="00D349B2">
            <w:pPr>
              <w:spacing w:line="360" w:lineRule="auto"/>
              <w:rPr>
                <w:rFonts w:ascii="Arial" w:hAnsi="Arial" w:cs="Arial"/>
                <w:sz w:val="24"/>
              </w:rPr>
            </w:pPr>
            <w:r w:rsidRPr="00CD6DAC">
              <w:rPr>
                <w:rFonts w:ascii="Arial" w:hAnsi="Arial" w:cs="Arial" w:hint="eastAsia"/>
                <w:sz w:val="24"/>
              </w:rPr>
              <w:t>应急措施</w:t>
            </w:r>
          </w:p>
        </w:tc>
      </w:tr>
      <w:tr w:rsidR="00270423" w:rsidRPr="00CD6DAC" w:rsidTr="00D349B2">
        <w:tc>
          <w:tcPr>
            <w:tcW w:w="10207" w:type="dxa"/>
            <w:shd w:val="clear" w:color="auto" w:fill="auto"/>
          </w:tcPr>
          <w:p w:rsidR="00270423" w:rsidRPr="00CD6DAC" w:rsidRDefault="00270423" w:rsidP="00D349B2">
            <w:pPr>
              <w:autoSpaceDE w:val="0"/>
              <w:autoSpaceDN w:val="0"/>
              <w:spacing w:before="120"/>
              <w:jc w:val="left"/>
              <w:rPr>
                <w:color w:val="333333"/>
                <w:sz w:val="24"/>
              </w:rPr>
            </w:pPr>
            <w:r w:rsidRPr="00CD6DAC">
              <w:rPr>
                <w:rFonts w:hint="eastAsia"/>
                <w:color w:val="333333"/>
                <w:sz w:val="24"/>
              </w:rPr>
              <w:t>实验室：提供化学品泄漏处置物，安装应急洗眼器、应急处理所需试剂；</w:t>
            </w:r>
          </w:p>
          <w:p w:rsidR="00270423" w:rsidRPr="00CD6DAC" w:rsidRDefault="00270423" w:rsidP="009578FC">
            <w:pPr>
              <w:spacing w:afterLines="50" w:after="156"/>
              <w:rPr>
                <w:rFonts w:ascii="Arial" w:hAnsi="Arial" w:cs="Arial"/>
                <w:sz w:val="24"/>
              </w:rPr>
            </w:pPr>
            <w:r w:rsidRPr="00CD6DAC">
              <w:rPr>
                <w:rFonts w:hint="eastAsia"/>
                <w:color w:val="333333"/>
                <w:sz w:val="24"/>
              </w:rPr>
              <w:t>走廊内：安装冲淋装置、医药急救箱、</w:t>
            </w:r>
            <w:r w:rsidRPr="00CD6DAC">
              <w:rPr>
                <w:color w:val="333333"/>
                <w:sz w:val="24"/>
              </w:rPr>
              <w:t>泡沫、二氧化碳、砂土</w:t>
            </w:r>
            <w:r w:rsidRPr="00CD6DAC">
              <w:rPr>
                <w:rFonts w:hint="eastAsia"/>
                <w:color w:val="333333"/>
                <w:sz w:val="24"/>
              </w:rPr>
              <w:t>灭火器；</w:t>
            </w:r>
          </w:p>
        </w:tc>
      </w:tr>
      <w:tr w:rsidR="00270423" w:rsidRPr="00CD6DAC" w:rsidTr="00D349B2">
        <w:tc>
          <w:tcPr>
            <w:tcW w:w="10207" w:type="dxa"/>
            <w:tcBorders>
              <w:bottom w:val="single" w:sz="4" w:space="0" w:color="auto"/>
            </w:tcBorders>
            <w:shd w:val="pct20" w:color="auto" w:fill="auto"/>
          </w:tcPr>
          <w:p w:rsidR="00270423" w:rsidRPr="00CD6DAC" w:rsidRDefault="00270423" w:rsidP="00D349B2">
            <w:pPr>
              <w:spacing w:line="360" w:lineRule="auto"/>
              <w:rPr>
                <w:rFonts w:ascii="Arial" w:hAnsi="Arial" w:cs="Arial"/>
                <w:sz w:val="24"/>
              </w:rPr>
            </w:pPr>
            <w:r w:rsidRPr="00CD6DAC">
              <w:rPr>
                <w:rFonts w:ascii="Arial" w:hAnsi="宋体" w:cs="Arial" w:hint="eastAsia"/>
                <w:color w:val="000000"/>
                <w:kern w:val="0"/>
                <w:sz w:val="24"/>
              </w:rPr>
              <w:t>急救方案</w:t>
            </w:r>
          </w:p>
        </w:tc>
      </w:tr>
      <w:tr w:rsidR="00270423" w:rsidRPr="00CD6DAC" w:rsidTr="00D349B2">
        <w:tc>
          <w:tcPr>
            <w:tcW w:w="10207" w:type="dxa"/>
            <w:shd w:val="clear" w:color="auto" w:fill="auto"/>
          </w:tcPr>
          <w:p w:rsidR="00270423" w:rsidRPr="00CD6DAC" w:rsidRDefault="00270423" w:rsidP="00D349B2">
            <w:pPr>
              <w:spacing w:line="360" w:lineRule="auto"/>
              <w:rPr>
                <w:rFonts w:ascii="Arial" w:hAnsi="Arial" w:cs="Arial"/>
                <w:sz w:val="24"/>
              </w:rPr>
            </w:pPr>
          </w:p>
        </w:tc>
      </w:tr>
    </w:tbl>
    <w:p w:rsidR="00270423" w:rsidRPr="00755E38" w:rsidRDefault="00270423" w:rsidP="00270423">
      <w:pPr>
        <w:numPr>
          <w:ilvl w:val="0"/>
          <w:numId w:val="4"/>
        </w:numPr>
        <w:spacing w:line="360" w:lineRule="auto"/>
        <w:ind w:leftChars="-270" w:left="-864" w:firstLine="0"/>
        <w:rPr>
          <w:rFonts w:ascii="Arial" w:hAnsi="宋体" w:cs="Arial"/>
          <w:kern w:val="0"/>
          <w:sz w:val="24"/>
        </w:rPr>
      </w:pPr>
      <w:r w:rsidRPr="00755E38">
        <w:rPr>
          <w:rFonts w:ascii="Arial" w:hAnsi="宋体" w:cs="Arial" w:hint="eastAsia"/>
          <w:kern w:val="0"/>
          <w:sz w:val="24"/>
        </w:rPr>
        <w:t>个人防护用品</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1E0" w:firstRow="1" w:lastRow="1" w:firstColumn="1" w:lastColumn="1" w:noHBand="0" w:noVBand="0"/>
      </w:tblPr>
      <w:tblGrid>
        <w:gridCol w:w="10207"/>
      </w:tblGrid>
      <w:tr w:rsidR="00270423" w:rsidRPr="00CD6DAC" w:rsidTr="00D349B2">
        <w:tc>
          <w:tcPr>
            <w:tcW w:w="10207" w:type="dxa"/>
            <w:tcBorders>
              <w:bottom w:val="single" w:sz="4" w:space="0" w:color="auto"/>
            </w:tcBorders>
            <w:shd w:val="pct20" w:color="auto" w:fill="auto"/>
          </w:tcPr>
          <w:p w:rsidR="00270423" w:rsidRPr="00CD6DAC" w:rsidRDefault="00270423" w:rsidP="00D349B2">
            <w:pPr>
              <w:spacing w:line="360" w:lineRule="auto"/>
              <w:rPr>
                <w:rFonts w:ascii="Arial" w:hAnsi="Arial" w:cs="Arial"/>
                <w:sz w:val="24"/>
              </w:rPr>
            </w:pPr>
            <w:r w:rsidRPr="00CD6DAC">
              <w:rPr>
                <w:rFonts w:ascii="Arial" w:hAnsi="Arial" w:cs="Arial" w:hint="eastAsia"/>
                <w:sz w:val="24"/>
              </w:rPr>
              <w:t>个人防护措施</w:t>
            </w:r>
          </w:p>
        </w:tc>
      </w:tr>
      <w:tr w:rsidR="00270423" w:rsidRPr="00CD6DAC" w:rsidTr="00D349B2">
        <w:trPr>
          <w:trHeight w:val="1752"/>
        </w:trPr>
        <w:tc>
          <w:tcPr>
            <w:tcW w:w="10207" w:type="dxa"/>
            <w:shd w:val="clear" w:color="auto" w:fill="auto"/>
          </w:tcPr>
          <w:p w:rsidR="00270423" w:rsidRPr="00CD6DAC" w:rsidRDefault="00270423" w:rsidP="00A06491">
            <w:pPr>
              <w:widowControl/>
              <w:spacing w:beforeLines="50" w:before="156"/>
              <w:jc w:val="left"/>
              <w:rPr>
                <w:rFonts w:ascii="宋体" w:hAnsi="宋体" w:cs="宋体"/>
                <w:color w:val="000000"/>
                <w:kern w:val="0"/>
                <w:sz w:val="24"/>
              </w:rPr>
            </w:pPr>
            <w:r w:rsidRPr="00CD6DAC">
              <w:rPr>
                <w:rFonts w:ascii="宋体" w:hAnsi="宋体" w:hint="eastAsia"/>
                <w:sz w:val="24"/>
              </w:rPr>
              <w:t>（</w:t>
            </w:r>
            <w:r w:rsidRPr="00CD6DAC">
              <w:rPr>
                <w:rFonts w:ascii="宋体" w:hAnsi="宋体" w:hint="eastAsia"/>
                <w:sz w:val="24"/>
              </w:rPr>
              <w:t>1</w:t>
            </w:r>
            <w:r w:rsidRPr="00CD6DAC">
              <w:rPr>
                <w:rFonts w:ascii="宋体" w:hAnsi="宋体" w:hint="eastAsia"/>
                <w:sz w:val="24"/>
              </w:rPr>
              <w:t>）</w:t>
            </w:r>
            <w:r w:rsidRPr="00CD6DAC">
              <w:rPr>
                <w:rFonts w:ascii="宋体" w:hAnsi="宋体" w:cs="宋体" w:hint="eastAsia"/>
                <w:color w:val="000000"/>
                <w:kern w:val="0"/>
                <w:sz w:val="24"/>
              </w:rPr>
              <w:t>进入实验室需穿实验大衣，学生自带；</w:t>
            </w:r>
          </w:p>
          <w:p w:rsidR="00270423" w:rsidRPr="00CD6DAC" w:rsidRDefault="00270423" w:rsidP="00D349B2">
            <w:pPr>
              <w:autoSpaceDE w:val="0"/>
              <w:autoSpaceDN w:val="0"/>
              <w:spacing w:before="100" w:after="100"/>
              <w:jc w:val="left"/>
              <w:rPr>
                <w:color w:val="333333"/>
                <w:sz w:val="24"/>
              </w:rPr>
            </w:pPr>
            <w:r w:rsidRPr="00CD6DAC">
              <w:rPr>
                <w:rFonts w:ascii="宋体" w:hAnsi="宋体" w:hint="eastAsia"/>
                <w:sz w:val="24"/>
              </w:rPr>
              <w:t>（</w:t>
            </w:r>
            <w:r w:rsidRPr="00CD6DAC">
              <w:rPr>
                <w:rFonts w:ascii="宋体" w:hAnsi="宋体"/>
                <w:sz w:val="24"/>
              </w:rPr>
              <w:t>2</w:t>
            </w:r>
            <w:r w:rsidRPr="00CD6DAC">
              <w:rPr>
                <w:rFonts w:ascii="宋体" w:hAnsi="宋体" w:hint="eastAsia"/>
                <w:sz w:val="24"/>
              </w:rPr>
              <w:t>）进入实验室需配戴</w:t>
            </w:r>
            <w:r w:rsidRPr="00CD6DAC">
              <w:rPr>
                <w:color w:val="333333"/>
                <w:sz w:val="24"/>
              </w:rPr>
              <w:t>化学安全防护眼镜</w:t>
            </w:r>
            <w:r w:rsidRPr="00CD6DAC">
              <w:rPr>
                <w:rFonts w:hint="eastAsia"/>
                <w:color w:val="333333"/>
                <w:sz w:val="24"/>
              </w:rPr>
              <w:t>；</w:t>
            </w:r>
          </w:p>
          <w:p w:rsidR="00270423" w:rsidRPr="00CD6DAC" w:rsidRDefault="00270423" w:rsidP="00D349B2">
            <w:pPr>
              <w:autoSpaceDE w:val="0"/>
              <w:autoSpaceDN w:val="0"/>
              <w:spacing w:before="100" w:after="100"/>
              <w:jc w:val="left"/>
              <w:rPr>
                <w:rFonts w:ascii="宋体" w:hAnsi="宋体"/>
                <w:sz w:val="24"/>
              </w:rPr>
            </w:pPr>
            <w:r w:rsidRPr="00CD6DAC">
              <w:rPr>
                <w:rFonts w:ascii="宋体" w:hAnsi="宋体" w:hint="eastAsia"/>
                <w:sz w:val="24"/>
              </w:rPr>
              <w:t>（</w:t>
            </w:r>
            <w:r w:rsidRPr="00CD6DAC">
              <w:rPr>
                <w:rFonts w:ascii="宋体" w:hAnsi="宋体"/>
                <w:sz w:val="24"/>
              </w:rPr>
              <w:t>3</w:t>
            </w:r>
            <w:r w:rsidRPr="00CD6DAC">
              <w:rPr>
                <w:rFonts w:ascii="宋体" w:hAnsi="宋体" w:hint="eastAsia"/>
                <w:sz w:val="24"/>
              </w:rPr>
              <w:t>）实验操作时应配戴丁腈橡胶防护手套，浓硫酸取样时应配戴氯丁橡胶手套；</w:t>
            </w:r>
            <w:r w:rsidRPr="00CD6DAC">
              <w:rPr>
                <w:rFonts w:hint="eastAsia"/>
                <w:color w:val="333333"/>
                <w:sz w:val="24"/>
              </w:rPr>
              <w:t>在实验桌抽屉内自取（根据抽屉标识）；</w:t>
            </w:r>
          </w:p>
          <w:p w:rsidR="00270423" w:rsidRPr="00CD6DAC" w:rsidRDefault="00270423" w:rsidP="00D349B2">
            <w:pPr>
              <w:autoSpaceDE w:val="0"/>
              <w:autoSpaceDN w:val="0"/>
              <w:spacing w:before="100" w:after="100"/>
              <w:jc w:val="left"/>
              <w:rPr>
                <w:color w:val="333333"/>
                <w:sz w:val="24"/>
              </w:rPr>
            </w:pPr>
            <w:r w:rsidRPr="00CD6DAC">
              <w:rPr>
                <w:rFonts w:ascii="宋体" w:hAnsi="宋体" w:hint="eastAsia"/>
                <w:sz w:val="24"/>
              </w:rPr>
              <w:t>（</w:t>
            </w:r>
            <w:r w:rsidRPr="00CD6DAC">
              <w:rPr>
                <w:rFonts w:ascii="宋体" w:hAnsi="宋体"/>
                <w:sz w:val="24"/>
              </w:rPr>
              <w:t>4</w:t>
            </w:r>
            <w:r w:rsidRPr="00CD6DAC">
              <w:rPr>
                <w:rFonts w:ascii="宋体" w:hAnsi="宋体" w:hint="eastAsia"/>
                <w:sz w:val="24"/>
              </w:rPr>
              <w:t>）</w:t>
            </w:r>
            <w:r w:rsidRPr="00CD6DAC">
              <w:rPr>
                <w:sz w:val="24"/>
              </w:rPr>
              <w:t>可能接触</w:t>
            </w:r>
            <w:r w:rsidRPr="00CD6DAC">
              <w:rPr>
                <w:rFonts w:hint="eastAsia"/>
                <w:sz w:val="24"/>
              </w:rPr>
              <w:t>挥发性药品</w:t>
            </w:r>
            <w:r w:rsidRPr="00CD6DAC">
              <w:rPr>
                <w:sz w:val="24"/>
              </w:rPr>
              <w:t>时，</w:t>
            </w:r>
            <w:r w:rsidRPr="00CD6DAC">
              <w:rPr>
                <w:color w:val="333333"/>
                <w:sz w:val="24"/>
              </w:rPr>
              <w:t>应佩戴过滤式防毒面罩</w:t>
            </w:r>
            <w:r w:rsidRPr="00CD6DAC">
              <w:rPr>
                <w:color w:val="333333"/>
                <w:sz w:val="24"/>
              </w:rPr>
              <w:t>(</w:t>
            </w:r>
            <w:r w:rsidRPr="00CD6DAC">
              <w:rPr>
                <w:color w:val="333333"/>
                <w:sz w:val="24"/>
              </w:rPr>
              <w:t>半面罩</w:t>
            </w:r>
            <w:r w:rsidRPr="00CD6DAC">
              <w:rPr>
                <w:color w:val="333333"/>
                <w:sz w:val="24"/>
              </w:rPr>
              <w:t>)</w:t>
            </w:r>
            <w:r w:rsidRPr="00CD6DAC">
              <w:rPr>
                <w:rFonts w:hint="eastAsia"/>
                <w:color w:val="333333"/>
                <w:sz w:val="24"/>
              </w:rPr>
              <w:t>；在实验桌抽屉内自取（根据抽屉标识）；</w:t>
            </w:r>
          </w:p>
          <w:p w:rsidR="00270423" w:rsidRPr="00CD6DAC" w:rsidRDefault="00270423" w:rsidP="00D349B2">
            <w:pPr>
              <w:autoSpaceDE w:val="0"/>
              <w:autoSpaceDN w:val="0"/>
              <w:spacing w:before="100" w:after="100"/>
              <w:jc w:val="left"/>
              <w:rPr>
                <w:rFonts w:ascii="宋体" w:hAnsi="宋体" w:cs="宋体"/>
                <w:color w:val="000000"/>
                <w:kern w:val="0"/>
                <w:sz w:val="24"/>
              </w:rPr>
            </w:pPr>
            <w:r w:rsidRPr="00CD6DAC">
              <w:rPr>
                <w:rFonts w:ascii="宋体" w:hAnsi="宋体" w:hint="eastAsia"/>
                <w:sz w:val="24"/>
              </w:rPr>
              <w:t>（</w:t>
            </w:r>
            <w:r w:rsidRPr="00CD6DAC">
              <w:rPr>
                <w:rFonts w:ascii="宋体" w:hAnsi="宋体"/>
                <w:sz w:val="24"/>
              </w:rPr>
              <w:t>5</w:t>
            </w:r>
            <w:r w:rsidRPr="00CD6DAC">
              <w:rPr>
                <w:rFonts w:ascii="宋体" w:hAnsi="宋体" w:hint="eastAsia"/>
                <w:sz w:val="24"/>
              </w:rPr>
              <w:t>）</w:t>
            </w:r>
            <w:r w:rsidRPr="00CD6DAC">
              <w:rPr>
                <w:sz w:val="24"/>
              </w:rPr>
              <w:t>紧急事态抢救时，佩带自给式呼吸器</w:t>
            </w:r>
            <w:r w:rsidRPr="00CD6DAC">
              <w:rPr>
                <w:rFonts w:ascii="宋体" w:hAnsi="宋体" w:cs="宋体" w:hint="eastAsia"/>
                <w:color w:val="000000"/>
                <w:kern w:val="0"/>
                <w:sz w:val="24"/>
              </w:rPr>
              <w:t>；</w:t>
            </w:r>
          </w:p>
          <w:p w:rsidR="00270423" w:rsidRPr="00CD6DAC" w:rsidRDefault="000568BA" w:rsidP="00D349B2">
            <w:pPr>
              <w:rPr>
                <w:rFonts w:ascii="Arial" w:hAnsi="Arial" w:cs="Arial"/>
                <w:sz w:val="24"/>
              </w:rPr>
            </w:pPr>
            <w:r w:rsidRPr="00CD6DAC">
              <w:rPr>
                <w:rFonts w:ascii="宋体" w:hAnsi="宋体" w:cs="宋体"/>
                <w:noProof/>
                <w:color w:val="000000"/>
                <w:kern w:val="0"/>
                <w:sz w:val="24"/>
              </w:rPr>
              <w:drawing>
                <wp:inline distT="0" distB="0" distL="0" distR="0">
                  <wp:extent cx="4122420" cy="815340"/>
                  <wp:effectExtent l="0" t="0" r="0" b="0"/>
                  <wp:docPr id="1" name="图片 1" descr="GBZ158_14_2345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Z158_14_2345看图王"/>
                          <pic:cNvPicPr>
                            <a:picLocks noChangeAspect="1" noChangeArrowheads="1"/>
                          </pic:cNvPicPr>
                        </pic:nvPicPr>
                        <pic:blipFill rotWithShape="1">
                          <a:blip r:embed="rId8">
                            <a:lum bright="10000" contrast="10000"/>
                            <a:extLst>
                              <a:ext uri="{28A0092B-C50C-407E-A947-70E740481C1C}">
                                <a14:useLocalDpi xmlns:a14="http://schemas.microsoft.com/office/drawing/2010/main" val="0"/>
                              </a:ext>
                            </a:extLst>
                          </a:blip>
                          <a:srcRect t="7576" b="11364"/>
                          <a:stretch/>
                        </pic:blipFill>
                        <pic:spPr bwMode="auto">
                          <a:xfrm>
                            <a:off x="0" y="0"/>
                            <a:ext cx="4122420" cy="81534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270423" w:rsidRPr="00544568" w:rsidRDefault="00270423" w:rsidP="00270423">
      <w:pPr>
        <w:spacing w:line="360" w:lineRule="auto"/>
        <w:rPr>
          <w:rFonts w:ascii="Arial" w:hAnsi="Arial" w:cs="Arial"/>
          <w:kern w:val="0"/>
          <w:sz w:val="24"/>
        </w:rPr>
      </w:pPr>
    </w:p>
    <w:p w:rsidR="00270423" w:rsidRPr="00544568" w:rsidRDefault="00270423" w:rsidP="00270423">
      <w:pPr>
        <w:numPr>
          <w:ilvl w:val="0"/>
          <w:numId w:val="4"/>
        </w:numPr>
        <w:spacing w:line="360" w:lineRule="auto"/>
        <w:ind w:leftChars="-270" w:left="-864" w:firstLine="0"/>
        <w:rPr>
          <w:rFonts w:ascii="Arial" w:hAnsi="宋体" w:cs="Arial"/>
          <w:kern w:val="0"/>
          <w:sz w:val="24"/>
        </w:rPr>
      </w:pPr>
      <w:r w:rsidRPr="00544568">
        <w:rPr>
          <w:rFonts w:ascii="Arial" w:hAnsi="宋体" w:cs="Arial" w:hint="eastAsia"/>
          <w:kern w:val="0"/>
          <w:sz w:val="24"/>
        </w:rPr>
        <w:t>风险评估结论</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501"/>
        <w:gridCol w:w="5706"/>
      </w:tblGrid>
      <w:tr w:rsidR="00270423" w:rsidRPr="00CD6DAC" w:rsidTr="00D349B2">
        <w:tc>
          <w:tcPr>
            <w:tcW w:w="4501" w:type="dxa"/>
            <w:shd w:val="pct20" w:color="auto" w:fill="FFFFFF"/>
          </w:tcPr>
          <w:p w:rsidR="00270423" w:rsidRPr="00CD6DAC" w:rsidRDefault="00270423" w:rsidP="00D349B2">
            <w:pPr>
              <w:spacing w:line="360" w:lineRule="auto"/>
              <w:rPr>
                <w:rFonts w:ascii="Arial" w:hAnsi="Arial" w:cs="Arial"/>
                <w:sz w:val="24"/>
              </w:rPr>
            </w:pPr>
            <w:r w:rsidRPr="00CD6DAC">
              <w:rPr>
                <w:rFonts w:ascii="Arial" w:hAnsi="宋体" w:cs="Arial"/>
                <w:sz w:val="24"/>
              </w:rPr>
              <w:t>项目实验风险评估结论</w:t>
            </w:r>
          </w:p>
        </w:tc>
        <w:tc>
          <w:tcPr>
            <w:tcW w:w="5706" w:type="dxa"/>
            <w:shd w:val="clear" w:color="auto" w:fill="FFFFFF"/>
          </w:tcPr>
          <w:p w:rsidR="00270423" w:rsidRPr="00CD6DAC" w:rsidRDefault="00270423" w:rsidP="00D349B2">
            <w:pPr>
              <w:spacing w:line="360" w:lineRule="auto"/>
              <w:rPr>
                <w:rFonts w:ascii="Arial" w:hAnsi="宋体" w:cs="Arial"/>
                <w:sz w:val="24"/>
              </w:rPr>
            </w:pPr>
          </w:p>
        </w:tc>
      </w:tr>
    </w:tbl>
    <w:p w:rsidR="00270423" w:rsidRPr="00544568" w:rsidRDefault="00270423" w:rsidP="00270423">
      <w:pPr>
        <w:spacing w:line="360" w:lineRule="auto"/>
        <w:rPr>
          <w:rFonts w:ascii="Arial" w:hAnsi="宋体" w:cs="Arial"/>
          <w:kern w:val="0"/>
          <w:sz w:val="24"/>
        </w:rPr>
      </w:pPr>
    </w:p>
    <w:p w:rsidR="00270423" w:rsidRPr="00544568" w:rsidRDefault="00270423" w:rsidP="00270423">
      <w:pPr>
        <w:numPr>
          <w:ilvl w:val="0"/>
          <w:numId w:val="4"/>
        </w:numPr>
        <w:spacing w:line="360" w:lineRule="auto"/>
        <w:ind w:leftChars="-270" w:left="-864" w:firstLine="0"/>
        <w:rPr>
          <w:rFonts w:ascii="Arial" w:hAnsi="宋体" w:cs="Arial"/>
          <w:kern w:val="0"/>
          <w:sz w:val="24"/>
        </w:rPr>
      </w:pPr>
      <w:r w:rsidRPr="00544568">
        <w:rPr>
          <w:rFonts w:ascii="Arial" w:hAnsi="宋体" w:cs="Arial" w:hint="eastAsia"/>
          <w:kern w:val="0"/>
          <w:sz w:val="24"/>
        </w:rPr>
        <w:t>负责人签名</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501"/>
        <w:gridCol w:w="5706"/>
      </w:tblGrid>
      <w:tr w:rsidR="00270423" w:rsidRPr="00CD6DAC" w:rsidTr="00D349B2">
        <w:tc>
          <w:tcPr>
            <w:tcW w:w="4501" w:type="dxa"/>
            <w:shd w:val="pct20" w:color="auto" w:fill="FFFFFF"/>
          </w:tcPr>
          <w:p w:rsidR="00270423" w:rsidRPr="00CD6DAC" w:rsidRDefault="00270423" w:rsidP="00D349B2">
            <w:pPr>
              <w:spacing w:line="360" w:lineRule="auto"/>
              <w:rPr>
                <w:rFonts w:ascii="Arial" w:hAnsi="Arial" w:cs="Arial"/>
                <w:sz w:val="24"/>
              </w:rPr>
            </w:pPr>
            <w:r w:rsidRPr="00CD6DAC">
              <w:rPr>
                <w:rFonts w:ascii="Arial" w:hAnsi="宋体" w:cs="Arial" w:hint="eastAsia"/>
                <w:sz w:val="24"/>
              </w:rPr>
              <w:t>项目实验风险评估人</w:t>
            </w:r>
          </w:p>
        </w:tc>
        <w:tc>
          <w:tcPr>
            <w:tcW w:w="5706" w:type="dxa"/>
            <w:shd w:val="clear" w:color="auto" w:fill="FFFFFF"/>
          </w:tcPr>
          <w:p w:rsidR="00270423" w:rsidRPr="00CD6DAC" w:rsidRDefault="00270423" w:rsidP="00D349B2">
            <w:pPr>
              <w:spacing w:line="360" w:lineRule="auto"/>
              <w:rPr>
                <w:rFonts w:ascii="Arial" w:hAnsi="宋体" w:cs="Arial"/>
                <w:sz w:val="24"/>
              </w:rPr>
            </w:pPr>
          </w:p>
        </w:tc>
      </w:tr>
      <w:tr w:rsidR="00270423" w:rsidRPr="00CD6DAC" w:rsidTr="00D349B2">
        <w:tc>
          <w:tcPr>
            <w:tcW w:w="4501" w:type="dxa"/>
            <w:shd w:val="pct20" w:color="auto" w:fill="FFFFFF"/>
          </w:tcPr>
          <w:p w:rsidR="00270423" w:rsidRPr="00CD6DAC" w:rsidRDefault="00270423" w:rsidP="00D349B2">
            <w:pPr>
              <w:spacing w:line="360" w:lineRule="auto"/>
              <w:rPr>
                <w:rFonts w:ascii="Arial" w:hAnsi="宋体" w:cs="Arial"/>
                <w:sz w:val="24"/>
              </w:rPr>
            </w:pPr>
            <w:r w:rsidRPr="00CD6DAC">
              <w:rPr>
                <w:rFonts w:ascii="Arial" w:hAnsi="宋体" w:cs="Arial" w:hint="eastAsia"/>
                <w:sz w:val="24"/>
              </w:rPr>
              <w:t>项目负责人</w:t>
            </w:r>
          </w:p>
        </w:tc>
        <w:tc>
          <w:tcPr>
            <w:tcW w:w="5706" w:type="dxa"/>
            <w:shd w:val="clear" w:color="auto" w:fill="FFFFFF"/>
          </w:tcPr>
          <w:p w:rsidR="00270423" w:rsidRPr="00CD6DAC" w:rsidRDefault="00270423" w:rsidP="00D349B2">
            <w:pPr>
              <w:spacing w:line="360" w:lineRule="auto"/>
              <w:rPr>
                <w:rFonts w:ascii="Arial" w:hAnsi="宋体" w:cs="Arial"/>
                <w:sz w:val="24"/>
              </w:rPr>
            </w:pPr>
          </w:p>
        </w:tc>
      </w:tr>
      <w:tr w:rsidR="00270423" w:rsidRPr="00CD6DAC" w:rsidTr="00D349B2">
        <w:tc>
          <w:tcPr>
            <w:tcW w:w="4501" w:type="dxa"/>
            <w:shd w:val="pct20" w:color="auto" w:fill="FFFFFF"/>
          </w:tcPr>
          <w:p w:rsidR="00270423" w:rsidRPr="00CD6DAC" w:rsidRDefault="00270423" w:rsidP="00D349B2">
            <w:pPr>
              <w:spacing w:line="360" w:lineRule="auto"/>
              <w:rPr>
                <w:rFonts w:ascii="Arial" w:hAnsi="宋体" w:cs="Arial"/>
                <w:sz w:val="24"/>
              </w:rPr>
            </w:pPr>
            <w:r w:rsidRPr="00CD6DAC">
              <w:rPr>
                <w:rFonts w:ascii="Arial" w:hAnsi="宋体" w:cs="Arial" w:hint="eastAsia"/>
                <w:sz w:val="24"/>
              </w:rPr>
              <w:t>审核人</w:t>
            </w:r>
          </w:p>
        </w:tc>
        <w:tc>
          <w:tcPr>
            <w:tcW w:w="5706" w:type="dxa"/>
            <w:shd w:val="clear" w:color="auto" w:fill="FFFFFF"/>
          </w:tcPr>
          <w:p w:rsidR="00270423" w:rsidRPr="00CD6DAC" w:rsidRDefault="00270423" w:rsidP="00D349B2">
            <w:pPr>
              <w:spacing w:line="360" w:lineRule="auto"/>
              <w:rPr>
                <w:rFonts w:ascii="Arial" w:hAnsi="宋体" w:cs="Arial"/>
                <w:sz w:val="24"/>
              </w:rPr>
            </w:pPr>
          </w:p>
        </w:tc>
      </w:tr>
    </w:tbl>
    <w:p w:rsidR="00270423" w:rsidRPr="00544568" w:rsidRDefault="00270423" w:rsidP="00270423">
      <w:pPr>
        <w:spacing w:line="360" w:lineRule="auto"/>
        <w:rPr>
          <w:rFonts w:ascii="Arial" w:hAnsi="Arial" w:cs="Arial"/>
          <w:bCs/>
          <w:kern w:val="0"/>
          <w:sz w:val="24"/>
        </w:rPr>
      </w:pPr>
    </w:p>
    <w:p w:rsidR="00270423" w:rsidRDefault="00270423" w:rsidP="00A06491">
      <w:pPr>
        <w:spacing w:afterLines="50" w:after="156" w:line="360" w:lineRule="auto"/>
        <w:jc w:val="center"/>
        <w:rPr>
          <w:rFonts w:ascii="黑体" w:eastAsia="黑体" w:hAnsi="黑体" w:cs="Arial"/>
          <w:sz w:val="30"/>
          <w:szCs w:val="30"/>
        </w:rPr>
      </w:pPr>
      <w:r w:rsidRPr="00F723F2">
        <w:rPr>
          <w:rStyle w:val="unnamed2"/>
          <w:rFonts w:ascii="宋体" w:hAnsi="宋体"/>
          <w:szCs w:val="32"/>
        </w:rPr>
        <w:br w:type="page"/>
      </w:r>
      <w:r w:rsidRPr="00564707">
        <w:rPr>
          <w:rFonts w:ascii="黑体" w:eastAsia="黑体" w:hAnsi="黑体" w:cs="Arial"/>
          <w:sz w:val="30"/>
          <w:szCs w:val="30"/>
        </w:rPr>
        <w:lastRenderedPageBreak/>
        <w:t>化学品安全技术说明书</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tblGrid>
      <w:tr w:rsidR="00270423" w:rsidRPr="00CD6DAC" w:rsidTr="00D349B2">
        <w:trPr>
          <w:trHeight w:val="617"/>
        </w:trPr>
        <w:tc>
          <w:tcPr>
            <w:tcW w:w="8472" w:type="dxa"/>
            <w:shd w:val="pct20" w:color="auto" w:fill="FFFFFF"/>
            <w:vAlign w:val="center"/>
          </w:tcPr>
          <w:p w:rsidR="00270423" w:rsidRPr="00CD6DAC" w:rsidRDefault="00270423" w:rsidP="00D349B2">
            <w:pPr>
              <w:spacing w:line="360" w:lineRule="auto"/>
              <w:jc w:val="left"/>
              <w:rPr>
                <w:rFonts w:ascii="Arial" w:hAnsi="Arial" w:cs="Arial"/>
                <w:sz w:val="24"/>
              </w:rPr>
            </w:pPr>
            <w:r>
              <w:rPr>
                <w:rFonts w:ascii="Arial" w:hAnsi="宋体" w:cs="Arial" w:hint="eastAsia"/>
                <w:color w:val="000000"/>
                <w:kern w:val="0"/>
                <w:sz w:val="24"/>
              </w:rPr>
              <w:t>第一部分</w:t>
            </w:r>
            <w:r>
              <w:rPr>
                <w:rFonts w:ascii="Arial" w:hAnsi="宋体" w:cs="Arial" w:hint="eastAsia"/>
                <w:color w:val="000000"/>
                <w:kern w:val="0"/>
                <w:sz w:val="24"/>
              </w:rPr>
              <w:t xml:space="preserve"> </w:t>
            </w:r>
            <w:r w:rsidRPr="00C9239C">
              <w:rPr>
                <w:rFonts w:ascii="Arial" w:hAnsi="宋体" w:cs="Arial" w:hint="eastAsia"/>
                <w:color w:val="000000"/>
                <w:kern w:val="0"/>
                <w:sz w:val="24"/>
              </w:rPr>
              <w:t>化学品名称</w:t>
            </w:r>
          </w:p>
        </w:tc>
      </w:tr>
      <w:tr w:rsidR="00270423" w:rsidRPr="00CD6DAC" w:rsidTr="00D349B2">
        <w:trPr>
          <w:trHeight w:val="461"/>
        </w:trPr>
        <w:tc>
          <w:tcPr>
            <w:tcW w:w="8472" w:type="dxa"/>
            <w:tcBorders>
              <w:bottom w:val="single" w:sz="4" w:space="0" w:color="auto"/>
            </w:tcBorders>
            <w:shd w:val="clear" w:color="auto" w:fill="auto"/>
          </w:tcPr>
          <w:p w:rsidR="00270423" w:rsidRDefault="00270423" w:rsidP="00D349B2">
            <w:pPr>
              <w:autoSpaceDE w:val="0"/>
              <w:autoSpaceDN w:val="0"/>
              <w:spacing w:line="360" w:lineRule="auto"/>
              <w:jc w:val="left"/>
              <w:rPr>
                <w:rFonts w:ascii="Arial" w:hAnsi="Arial" w:cs="Arial"/>
                <w:kern w:val="0"/>
                <w:sz w:val="24"/>
              </w:rPr>
            </w:pPr>
          </w:p>
          <w:p w:rsidR="00270423" w:rsidRPr="00CD6DAC" w:rsidRDefault="00270423" w:rsidP="00D349B2">
            <w:pPr>
              <w:autoSpaceDE w:val="0"/>
              <w:autoSpaceDN w:val="0"/>
              <w:spacing w:line="360" w:lineRule="auto"/>
              <w:jc w:val="left"/>
              <w:rPr>
                <w:rFonts w:ascii="Arial" w:hAnsi="Arial" w:cs="Arial"/>
                <w:kern w:val="0"/>
                <w:sz w:val="24"/>
              </w:rPr>
            </w:pPr>
          </w:p>
        </w:tc>
      </w:tr>
      <w:tr w:rsidR="00270423" w:rsidRPr="00CD6DAC" w:rsidTr="00D349B2">
        <w:trPr>
          <w:trHeight w:val="461"/>
        </w:trPr>
        <w:tc>
          <w:tcPr>
            <w:tcW w:w="8472" w:type="dxa"/>
            <w:tcBorders>
              <w:top w:val="single" w:sz="4" w:space="0" w:color="auto"/>
              <w:left w:val="single" w:sz="4" w:space="0" w:color="auto"/>
              <w:bottom w:val="single" w:sz="4" w:space="0" w:color="auto"/>
              <w:right w:val="single" w:sz="4" w:space="0" w:color="auto"/>
            </w:tcBorders>
            <w:shd w:val="pct20" w:color="auto" w:fill="auto"/>
          </w:tcPr>
          <w:p w:rsidR="00270423" w:rsidRPr="00C9239C" w:rsidRDefault="00270423" w:rsidP="00D349B2">
            <w:pPr>
              <w:autoSpaceDE w:val="0"/>
              <w:autoSpaceDN w:val="0"/>
              <w:spacing w:line="360" w:lineRule="auto"/>
              <w:jc w:val="left"/>
              <w:rPr>
                <w:rFonts w:ascii="Arial" w:hAnsi="Arial" w:cs="Arial"/>
                <w:kern w:val="0"/>
                <w:sz w:val="24"/>
              </w:rPr>
            </w:pPr>
            <w:r w:rsidRPr="00C9239C">
              <w:rPr>
                <w:rFonts w:ascii="Arial" w:hAnsi="Arial" w:cs="Arial" w:hint="eastAsia"/>
                <w:kern w:val="0"/>
                <w:sz w:val="24"/>
              </w:rPr>
              <w:t>第</w:t>
            </w:r>
            <w:r>
              <w:rPr>
                <w:rFonts w:ascii="Arial" w:hAnsi="Arial" w:cs="Arial" w:hint="eastAsia"/>
                <w:kern w:val="0"/>
                <w:sz w:val="24"/>
              </w:rPr>
              <w:t>二</w:t>
            </w:r>
            <w:r w:rsidRPr="00C9239C">
              <w:rPr>
                <w:rFonts w:ascii="Arial" w:hAnsi="Arial" w:cs="Arial" w:hint="eastAsia"/>
                <w:kern w:val="0"/>
                <w:sz w:val="24"/>
              </w:rPr>
              <w:t>部分</w:t>
            </w:r>
            <w:r w:rsidRPr="00C9239C">
              <w:rPr>
                <w:rFonts w:ascii="Arial" w:hAnsi="Arial" w:cs="Arial" w:hint="eastAsia"/>
                <w:kern w:val="0"/>
                <w:sz w:val="24"/>
              </w:rPr>
              <w:t xml:space="preserve"> </w:t>
            </w:r>
            <w:r w:rsidRPr="00C9239C">
              <w:rPr>
                <w:rFonts w:ascii="Arial" w:hAnsi="Arial" w:cs="Arial" w:hint="eastAsia"/>
                <w:kern w:val="0"/>
                <w:sz w:val="24"/>
              </w:rPr>
              <w:t>成分</w:t>
            </w:r>
            <w:r w:rsidRPr="00C9239C">
              <w:rPr>
                <w:rFonts w:ascii="Arial" w:hAnsi="Arial" w:cs="Arial" w:hint="eastAsia"/>
                <w:kern w:val="0"/>
                <w:sz w:val="24"/>
              </w:rPr>
              <w:t>/</w:t>
            </w:r>
            <w:r w:rsidRPr="00C9239C">
              <w:rPr>
                <w:rFonts w:ascii="Arial" w:hAnsi="Arial" w:cs="Arial" w:hint="eastAsia"/>
                <w:kern w:val="0"/>
                <w:sz w:val="24"/>
              </w:rPr>
              <w:t>组成信息</w:t>
            </w:r>
          </w:p>
        </w:tc>
      </w:tr>
      <w:tr w:rsidR="00270423" w:rsidRPr="00CD6DAC" w:rsidTr="00D349B2">
        <w:trPr>
          <w:trHeight w:val="461"/>
        </w:trPr>
        <w:tc>
          <w:tcPr>
            <w:tcW w:w="8472" w:type="dxa"/>
            <w:tcBorders>
              <w:top w:val="single" w:sz="4" w:space="0" w:color="auto"/>
              <w:left w:val="single" w:sz="4" w:space="0" w:color="auto"/>
              <w:bottom w:val="single" w:sz="4" w:space="0" w:color="auto"/>
              <w:right w:val="single" w:sz="4" w:space="0" w:color="auto"/>
            </w:tcBorders>
            <w:shd w:val="clear" w:color="auto" w:fill="auto"/>
          </w:tcPr>
          <w:p w:rsidR="00270423" w:rsidRDefault="00270423" w:rsidP="00D349B2">
            <w:pPr>
              <w:autoSpaceDE w:val="0"/>
              <w:autoSpaceDN w:val="0"/>
              <w:spacing w:line="360" w:lineRule="auto"/>
              <w:jc w:val="left"/>
              <w:rPr>
                <w:rFonts w:ascii="Arial" w:hAnsi="Arial" w:cs="Arial"/>
                <w:kern w:val="0"/>
                <w:sz w:val="24"/>
              </w:rPr>
            </w:pPr>
          </w:p>
          <w:p w:rsidR="00270423" w:rsidRPr="00CD6DAC" w:rsidRDefault="00270423" w:rsidP="00D349B2">
            <w:pPr>
              <w:autoSpaceDE w:val="0"/>
              <w:autoSpaceDN w:val="0"/>
              <w:spacing w:line="360" w:lineRule="auto"/>
              <w:jc w:val="left"/>
              <w:rPr>
                <w:rFonts w:ascii="Arial" w:hAnsi="Arial" w:cs="Arial"/>
                <w:kern w:val="0"/>
                <w:sz w:val="24"/>
              </w:rPr>
            </w:pPr>
          </w:p>
        </w:tc>
      </w:tr>
      <w:tr w:rsidR="00270423" w:rsidRPr="00CD6DAC" w:rsidTr="00D349B2">
        <w:trPr>
          <w:trHeight w:val="461"/>
        </w:trPr>
        <w:tc>
          <w:tcPr>
            <w:tcW w:w="8472" w:type="dxa"/>
            <w:tcBorders>
              <w:top w:val="single" w:sz="4" w:space="0" w:color="auto"/>
              <w:left w:val="single" w:sz="4" w:space="0" w:color="auto"/>
              <w:bottom w:val="single" w:sz="4" w:space="0" w:color="auto"/>
              <w:right w:val="single" w:sz="4" w:space="0" w:color="auto"/>
            </w:tcBorders>
            <w:shd w:val="pct20" w:color="auto" w:fill="auto"/>
          </w:tcPr>
          <w:p w:rsidR="00270423" w:rsidRPr="00C9239C" w:rsidRDefault="00270423" w:rsidP="00D349B2">
            <w:pPr>
              <w:autoSpaceDE w:val="0"/>
              <w:autoSpaceDN w:val="0"/>
              <w:spacing w:line="360" w:lineRule="auto"/>
              <w:jc w:val="left"/>
              <w:rPr>
                <w:rFonts w:ascii="Arial" w:hAnsi="Arial" w:cs="Arial"/>
                <w:kern w:val="0"/>
                <w:sz w:val="24"/>
              </w:rPr>
            </w:pPr>
            <w:r w:rsidRPr="00C9239C">
              <w:rPr>
                <w:rFonts w:ascii="Arial" w:hAnsi="Arial" w:cs="Arial" w:hint="eastAsia"/>
                <w:kern w:val="0"/>
                <w:sz w:val="24"/>
              </w:rPr>
              <w:t>第</w:t>
            </w:r>
            <w:r>
              <w:rPr>
                <w:rFonts w:ascii="Arial" w:hAnsi="Arial" w:cs="Arial" w:hint="eastAsia"/>
                <w:kern w:val="0"/>
                <w:sz w:val="24"/>
              </w:rPr>
              <w:t>三</w:t>
            </w:r>
            <w:r w:rsidRPr="00C9239C">
              <w:rPr>
                <w:rFonts w:ascii="Arial" w:hAnsi="Arial" w:cs="Arial" w:hint="eastAsia"/>
                <w:kern w:val="0"/>
                <w:sz w:val="24"/>
              </w:rPr>
              <w:t>部分</w:t>
            </w:r>
            <w:r w:rsidRPr="00C9239C">
              <w:rPr>
                <w:rFonts w:ascii="Arial" w:hAnsi="Arial" w:cs="Arial" w:hint="eastAsia"/>
                <w:kern w:val="0"/>
                <w:sz w:val="24"/>
              </w:rPr>
              <w:t xml:space="preserve"> </w:t>
            </w:r>
            <w:r w:rsidRPr="00C9239C">
              <w:rPr>
                <w:rFonts w:ascii="Arial" w:hAnsi="Arial" w:cs="Arial" w:hint="eastAsia"/>
                <w:kern w:val="0"/>
                <w:sz w:val="24"/>
              </w:rPr>
              <w:t>危险性概述</w:t>
            </w:r>
          </w:p>
        </w:tc>
      </w:tr>
      <w:tr w:rsidR="00270423" w:rsidRPr="00CD6DAC" w:rsidTr="00D349B2">
        <w:trPr>
          <w:trHeight w:val="461"/>
        </w:trPr>
        <w:tc>
          <w:tcPr>
            <w:tcW w:w="8472" w:type="dxa"/>
            <w:tcBorders>
              <w:top w:val="single" w:sz="4" w:space="0" w:color="auto"/>
              <w:left w:val="single" w:sz="4" w:space="0" w:color="auto"/>
              <w:bottom w:val="single" w:sz="4" w:space="0" w:color="auto"/>
              <w:right w:val="single" w:sz="4" w:space="0" w:color="auto"/>
            </w:tcBorders>
            <w:shd w:val="clear" w:color="auto" w:fill="auto"/>
          </w:tcPr>
          <w:p w:rsidR="00270423" w:rsidRDefault="00270423" w:rsidP="00D349B2">
            <w:pPr>
              <w:autoSpaceDE w:val="0"/>
              <w:autoSpaceDN w:val="0"/>
              <w:spacing w:line="360" w:lineRule="auto"/>
              <w:jc w:val="left"/>
              <w:rPr>
                <w:rFonts w:ascii="Arial" w:hAnsi="Arial" w:cs="Arial"/>
                <w:kern w:val="0"/>
                <w:sz w:val="24"/>
              </w:rPr>
            </w:pPr>
          </w:p>
          <w:p w:rsidR="00270423" w:rsidRPr="00CD6DAC" w:rsidRDefault="00270423" w:rsidP="00D349B2">
            <w:pPr>
              <w:autoSpaceDE w:val="0"/>
              <w:autoSpaceDN w:val="0"/>
              <w:spacing w:line="360" w:lineRule="auto"/>
              <w:jc w:val="left"/>
              <w:rPr>
                <w:rFonts w:ascii="Arial" w:hAnsi="Arial" w:cs="Arial"/>
                <w:kern w:val="0"/>
                <w:sz w:val="24"/>
              </w:rPr>
            </w:pPr>
          </w:p>
        </w:tc>
      </w:tr>
      <w:tr w:rsidR="00270423" w:rsidRPr="00CD6DAC" w:rsidTr="00D349B2">
        <w:trPr>
          <w:trHeight w:val="461"/>
        </w:trPr>
        <w:tc>
          <w:tcPr>
            <w:tcW w:w="8472" w:type="dxa"/>
            <w:tcBorders>
              <w:top w:val="single" w:sz="4" w:space="0" w:color="auto"/>
              <w:left w:val="single" w:sz="4" w:space="0" w:color="auto"/>
              <w:bottom w:val="single" w:sz="4" w:space="0" w:color="auto"/>
              <w:right w:val="single" w:sz="4" w:space="0" w:color="auto"/>
            </w:tcBorders>
            <w:shd w:val="pct20" w:color="auto" w:fill="auto"/>
          </w:tcPr>
          <w:p w:rsidR="00270423" w:rsidRPr="00C9239C" w:rsidRDefault="00270423" w:rsidP="00D349B2">
            <w:pPr>
              <w:autoSpaceDE w:val="0"/>
              <w:autoSpaceDN w:val="0"/>
              <w:spacing w:line="360" w:lineRule="auto"/>
              <w:jc w:val="left"/>
              <w:rPr>
                <w:rFonts w:ascii="Arial" w:hAnsi="Arial" w:cs="Arial"/>
                <w:kern w:val="0"/>
                <w:sz w:val="24"/>
              </w:rPr>
            </w:pPr>
            <w:r w:rsidRPr="00C9239C">
              <w:rPr>
                <w:rFonts w:ascii="Arial" w:hAnsi="Arial" w:cs="Arial" w:hint="eastAsia"/>
                <w:kern w:val="0"/>
                <w:sz w:val="24"/>
              </w:rPr>
              <w:t>第</w:t>
            </w:r>
            <w:r>
              <w:rPr>
                <w:rFonts w:ascii="Arial" w:hAnsi="Arial" w:cs="Arial" w:hint="eastAsia"/>
                <w:kern w:val="0"/>
                <w:sz w:val="24"/>
              </w:rPr>
              <w:t>四</w:t>
            </w:r>
            <w:r w:rsidRPr="00C9239C">
              <w:rPr>
                <w:rFonts w:ascii="Arial" w:hAnsi="Arial" w:cs="Arial" w:hint="eastAsia"/>
                <w:kern w:val="0"/>
                <w:sz w:val="24"/>
              </w:rPr>
              <w:t>部分</w:t>
            </w:r>
            <w:r w:rsidRPr="00C9239C">
              <w:rPr>
                <w:rFonts w:ascii="Arial" w:hAnsi="Arial" w:cs="Arial" w:hint="eastAsia"/>
                <w:kern w:val="0"/>
                <w:sz w:val="24"/>
              </w:rPr>
              <w:t xml:space="preserve"> </w:t>
            </w:r>
            <w:r w:rsidRPr="00C9239C">
              <w:rPr>
                <w:rFonts w:ascii="Arial" w:hAnsi="Arial" w:cs="Arial" w:hint="eastAsia"/>
                <w:kern w:val="0"/>
                <w:sz w:val="24"/>
              </w:rPr>
              <w:t>急救措施</w:t>
            </w:r>
          </w:p>
        </w:tc>
      </w:tr>
      <w:tr w:rsidR="00270423" w:rsidRPr="00CD6DAC" w:rsidTr="00D349B2">
        <w:trPr>
          <w:trHeight w:val="461"/>
        </w:trPr>
        <w:tc>
          <w:tcPr>
            <w:tcW w:w="8472" w:type="dxa"/>
            <w:tcBorders>
              <w:top w:val="single" w:sz="4" w:space="0" w:color="auto"/>
              <w:left w:val="single" w:sz="4" w:space="0" w:color="auto"/>
              <w:bottom w:val="single" w:sz="4" w:space="0" w:color="auto"/>
              <w:right w:val="single" w:sz="4" w:space="0" w:color="auto"/>
            </w:tcBorders>
            <w:shd w:val="clear" w:color="auto" w:fill="auto"/>
          </w:tcPr>
          <w:p w:rsidR="00270423" w:rsidRDefault="00270423" w:rsidP="00D349B2">
            <w:pPr>
              <w:autoSpaceDE w:val="0"/>
              <w:autoSpaceDN w:val="0"/>
              <w:spacing w:line="360" w:lineRule="auto"/>
              <w:jc w:val="left"/>
              <w:rPr>
                <w:rFonts w:ascii="Arial" w:hAnsi="Arial" w:cs="Arial"/>
                <w:kern w:val="0"/>
                <w:sz w:val="24"/>
              </w:rPr>
            </w:pPr>
          </w:p>
          <w:p w:rsidR="00270423" w:rsidRPr="00CD6DAC" w:rsidRDefault="00270423" w:rsidP="00D349B2">
            <w:pPr>
              <w:autoSpaceDE w:val="0"/>
              <w:autoSpaceDN w:val="0"/>
              <w:spacing w:line="360" w:lineRule="auto"/>
              <w:jc w:val="left"/>
              <w:rPr>
                <w:rFonts w:ascii="Arial" w:hAnsi="Arial" w:cs="Arial"/>
                <w:kern w:val="0"/>
                <w:sz w:val="24"/>
              </w:rPr>
            </w:pPr>
          </w:p>
        </w:tc>
      </w:tr>
      <w:tr w:rsidR="00270423" w:rsidRPr="00CD6DAC" w:rsidTr="00D349B2">
        <w:trPr>
          <w:trHeight w:val="461"/>
        </w:trPr>
        <w:tc>
          <w:tcPr>
            <w:tcW w:w="8472" w:type="dxa"/>
            <w:tcBorders>
              <w:top w:val="single" w:sz="4" w:space="0" w:color="auto"/>
              <w:left w:val="single" w:sz="4" w:space="0" w:color="auto"/>
              <w:bottom w:val="single" w:sz="4" w:space="0" w:color="auto"/>
              <w:right w:val="single" w:sz="4" w:space="0" w:color="auto"/>
            </w:tcBorders>
            <w:shd w:val="pct20" w:color="auto" w:fill="auto"/>
          </w:tcPr>
          <w:p w:rsidR="00270423" w:rsidRPr="00C9239C" w:rsidRDefault="00270423" w:rsidP="00D349B2">
            <w:pPr>
              <w:autoSpaceDE w:val="0"/>
              <w:autoSpaceDN w:val="0"/>
              <w:spacing w:line="360" w:lineRule="auto"/>
              <w:jc w:val="left"/>
              <w:rPr>
                <w:rFonts w:ascii="Arial" w:hAnsi="Arial" w:cs="Arial"/>
                <w:kern w:val="0"/>
                <w:sz w:val="24"/>
              </w:rPr>
            </w:pPr>
            <w:r w:rsidRPr="00C9239C">
              <w:rPr>
                <w:rFonts w:ascii="Arial" w:hAnsi="Arial" w:cs="Arial" w:hint="eastAsia"/>
                <w:kern w:val="0"/>
                <w:sz w:val="24"/>
              </w:rPr>
              <w:t>第</w:t>
            </w:r>
            <w:r>
              <w:rPr>
                <w:rFonts w:ascii="Arial" w:hAnsi="Arial" w:cs="Arial" w:hint="eastAsia"/>
                <w:kern w:val="0"/>
                <w:sz w:val="24"/>
              </w:rPr>
              <w:t>五</w:t>
            </w:r>
            <w:r w:rsidRPr="00C9239C">
              <w:rPr>
                <w:rFonts w:ascii="Arial" w:hAnsi="Arial" w:cs="Arial" w:hint="eastAsia"/>
                <w:kern w:val="0"/>
                <w:sz w:val="24"/>
              </w:rPr>
              <w:t>部分</w:t>
            </w:r>
            <w:r w:rsidRPr="00C9239C">
              <w:rPr>
                <w:rFonts w:ascii="Arial" w:hAnsi="Arial" w:cs="Arial" w:hint="eastAsia"/>
                <w:kern w:val="0"/>
                <w:sz w:val="24"/>
              </w:rPr>
              <w:t xml:space="preserve"> </w:t>
            </w:r>
            <w:r w:rsidRPr="00C9239C">
              <w:rPr>
                <w:rFonts w:ascii="Arial" w:hAnsi="Arial" w:cs="Arial" w:hint="eastAsia"/>
                <w:kern w:val="0"/>
                <w:sz w:val="24"/>
              </w:rPr>
              <w:t>消防措施</w:t>
            </w:r>
          </w:p>
        </w:tc>
      </w:tr>
      <w:tr w:rsidR="00270423" w:rsidRPr="00CD6DAC" w:rsidTr="00D349B2">
        <w:trPr>
          <w:trHeight w:val="461"/>
        </w:trPr>
        <w:tc>
          <w:tcPr>
            <w:tcW w:w="8472" w:type="dxa"/>
            <w:tcBorders>
              <w:top w:val="single" w:sz="4" w:space="0" w:color="auto"/>
              <w:left w:val="single" w:sz="4" w:space="0" w:color="auto"/>
              <w:bottom w:val="single" w:sz="4" w:space="0" w:color="auto"/>
              <w:right w:val="single" w:sz="4" w:space="0" w:color="auto"/>
            </w:tcBorders>
            <w:shd w:val="clear" w:color="auto" w:fill="auto"/>
          </w:tcPr>
          <w:p w:rsidR="00270423" w:rsidRDefault="00270423" w:rsidP="00D349B2">
            <w:pPr>
              <w:autoSpaceDE w:val="0"/>
              <w:autoSpaceDN w:val="0"/>
              <w:spacing w:line="360" w:lineRule="auto"/>
              <w:jc w:val="left"/>
              <w:rPr>
                <w:rFonts w:ascii="Arial" w:hAnsi="Arial" w:cs="Arial"/>
                <w:kern w:val="0"/>
                <w:sz w:val="24"/>
              </w:rPr>
            </w:pPr>
          </w:p>
          <w:p w:rsidR="00270423" w:rsidRPr="00CD6DAC" w:rsidRDefault="00270423" w:rsidP="00D349B2">
            <w:pPr>
              <w:autoSpaceDE w:val="0"/>
              <w:autoSpaceDN w:val="0"/>
              <w:spacing w:line="360" w:lineRule="auto"/>
              <w:jc w:val="left"/>
              <w:rPr>
                <w:rFonts w:ascii="Arial" w:hAnsi="Arial" w:cs="Arial"/>
                <w:kern w:val="0"/>
                <w:sz w:val="24"/>
              </w:rPr>
            </w:pPr>
          </w:p>
        </w:tc>
      </w:tr>
      <w:tr w:rsidR="00270423" w:rsidRPr="00CD6DAC" w:rsidTr="00D349B2">
        <w:trPr>
          <w:trHeight w:val="461"/>
        </w:trPr>
        <w:tc>
          <w:tcPr>
            <w:tcW w:w="8472" w:type="dxa"/>
            <w:tcBorders>
              <w:top w:val="single" w:sz="4" w:space="0" w:color="auto"/>
              <w:left w:val="single" w:sz="4" w:space="0" w:color="auto"/>
              <w:bottom w:val="single" w:sz="4" w:space="0" w:color="auto"/>
              <w:right w:val="single" w:sz="4" w:space="0" w:color="auto"/>
            </w:tcBorders>
            <w:shd w:val="pct20" w:color="auto" w:fill="auto"/>
          </w:tcPr>
          <w:p w:rsidR="00270423" w:rsidRPr="00C9239C" w:rsidRDefault="00270423" w:rsidP="00D349B2">
            <w:pPr>
              <w:autoSpaceDE w:val="0"/>
              <w:autoSpaceDN w:val="0"/>
              <w:spacing w:line="360" w:lineRule="auto"/>
              <w:jc w:val="left"/>
              <w:rPr>
                <w:rFonts w:ascii="Arial" w:hAnsi="Arial" w:cs="Arial"/>
                <w:kern w:val="0"/>
                <w:sz w:val="24"/>
              </w:rPr>
            </w:pPr>
            <w:r w:rsidRPr="00C9239C">
              <w:rPr>
                <w:rFonts w:ascii="Arial" w:hAnsi="Arial" w:cs="Arial" w:hint="eastAsia"/>
                <w:kern w:val="0"/>
                <w:sz w:val="24"/>
              </w:rPr>
              <w:t>第</w:t>
            </w:r>
            <w:r>
              <w:rPr>
                <w:rFonts w:ascii="Arial" w:hAnsi="Arial" w:cs="Arial" w:hint="eastAsia"/>
                <w:kern w:val="0"/>
                <w:sz w:val="24"/>
              </w:rPr>
              <w:t>六</w:t>
            </w:r>
            <w:r w:rsidRPr="00C9239C">
              <w:rPr>
                <w:rFonts w:ascii="Arial" w:hAnsi="Arial" w:cs="Arial" w:hint="eastAsia"/>
                <w:kern w:val="0"/>
                <w:sz w:val="24"/>
              </w:rPr>
              <w:t>部分</w:t>
            </w:r>
            <w:r w:rsidRPr="00C9239C">
              <w:rPr>
                <w:rFonts w:ascii="Arial" w:hAnsi="Arial" w:cs="Arial" w:hint="eastAsia"/>
                <w:kern w:val="0"/>
                <w:sz w:val="24"/>
              </w:rPr>
              <w:t xml:space="preserve"> </w:t>
            </w:r>
            <w:r w:rsidRPr="00C9239C">
              <w:rPr>
                <w:rFonts w:ascii="Arial" w:hAnsi="Arial" w:cs="Arial" w:hint="eastAsia"/>
                <w:kern w:val="0"/>
                <w:sz w:val="24"/>
              </w:rPr>
              <w:t>泄漏应急处理</w:t>
            </w:r>
          </w:p>
        </w:tc>
      </w:tr>
      <w:tr w:rsidR="00270423" w:rsidRPr="00CD6DAC" w:rsidTr="00D349B2">
        <w:trPr>
          <w:trHeight w:val="461"/>
        </w:trPr>
        <w:tc>
          <w:tcPr>
            <w:tcW w:w="8472" w:type="dxa"/>
            <w:tcBorders>
              <w:top w:val="single" w:sz="4" w:space="0" w:color="auto"/>
              <w:left w:val="single" w:sz="4" w:space="0" w:color="auto"/>
              <w:bottom w:val="single" w:sz="4" w:space="0" w:color="auto"/>
              <w:right w:val="single" w:sz="4" w:space="0" w:color="auto"/>
            </w:tcBorders>
            <w:shd w:val="clear" w:color="auto" w:fill="auto"/>
          </w:tcPr>
          <w:p w:rsidR="00270423" w:rsidRDefault="00270423" w:rsidP="00D349B2">
            <w:pPr>
              <w:autoSpaceDE w:val="0"/>
              <w:autoSpaceDN w:val="0"/>
              <w:spacing w:line="360" w:lineRule="auto"/>
              <w:jc w:val="left"/>
              <w:rPr>
                <w:rFonts w:ascii="Arial" w:hAnsi="Arial" w:cs="Arial"/>
                <w:kern w:val="0"/>
                <w:sz w:val="24"/>
              </w:rPr>
            </w:pPr>
          </w:p>
          <w:p w:rsidR="00270423" w:rsidRPr="00CD6DAC" w:rsidRDefault="00270423" w:rsidP="00D349B2">
            <w:pPr>
              <w:autoSpaceDE w:val="0"/>
              <w:autoSpaceDN w:val="0"/>
              <w:spacing w:line="360" w:lineRule="auto"/>
              <w:jc w:val="left"/>
              <w:rPr>
                <w:rFonts w:ascii="Arial" w:hAnsi="Arial" w:cs="Arial"/>
                <w:kern w:val="0"/>
                <w:sz w:val="24"/>
              </w:rPr>
            </w:pPr>
          </w:p>
        </w:tc>
      </w:tr>
      <w:tr w:rsidR="00270423" w:rsidRPr="00CD6DAC" w:rsidTr="00D349B2">
        <w:trPr>
          <w:trHeight w:val="461"/>
        </w:trPr>
        <w:tc>
          <w:tcPr>
            <w:tcW w:w="8472" w:type="dxa"/>
            <w:tcBorders>
              <w:top w:val="single" w:sz="4" w:space="0" w:color="auto"/>
              <w:left w:val="single" w:sz="4" w:space="0" w:color="auto"/>
              <w:bottom w:val="single" w:sz="4" w:space="0" w:color="auto"/>
              <w:right w:val="single" w:sz="4" w:space="0" w:color="auto"/>
            </w:tcBorders>
            <w:shd w:val="pct20" w:color="auto" w:fill="auto"/>
          </w:tcPr>
          <w:p w:rsidR="00270423" w:rsidRPr="00C9239C" w:rsidRDefault="00270423" w:rsidP="00D349B2">
            <w:pPr>
              <w:autoSpaceDE w:val="0"/>
              <w:autoSpaceDN w:val="0"/>
              <w:spacing w:line="360" w:lineRule="auto"/>
              <w:jc w:val="left"/>
              <w:rPr>
                <w:rFonts w:ascii="Arial" w:hAnsi="Arial" w:cs="Arial"/>
                <w:kern w:val="0"/>
                <w:sz w:val="24"/>
              </w:rPr>
            </w:pPr>
            <w:r w:rsidRPr="00C9239C">
              <w:rPr>
                <w:rFonts w:ascii="Arial" w:hAnsi="Arial" w:cs="Arial" w:hint="eastAsia"/>
                <w:kern w:val="0"/>
                <w:sz w:val="24"/>
              </w:rPr>
              <w:t>第</w:t>
            </w:r>
            <w:r>
              <w:rPr>
                <w:rFonts w:ascii="Arial" w:hAnsi="Arial" w:cs="Arial" w:hint="eastAsia"/>
                <w:kern w:val="0"/>
                <w:sz w:val="24"/>
              </w:rPr>
              <w:t>七</w:t>
            </w:r>
            <w:r w:rsidRPr="00C9239C">
              <w:rPr>
                <w:rFonts w:ascii="Arial" w:hAnsi="Arial" w:cs="Arial" w:hint="eastAsia"/>
                <w:kern w:val="0"/>
                <w:sz w:val="24"/>
              </w:rPr>
              <w:t>部分</w:t>
            </w:r>
            <w:r w:rsidRPr="00C9239C">
              <w:rPr>
                <w:rFonts w:ascii="Arial" w:hAnsi="Arial" w:cs="Arial" w:hint="eastAsia"/>
                <w:kern w:val="0"/>
                <w:sz w:val="24"/>
              </w:rPr>
              <w:t xml:space="preserve"> </w:t>
            </w:r>
            <w:r w:rsidRPr="00C9239C">
              <w:rPr>
                <w:rFonts w:ascii="Arial" w:hAnsi="Arial" w:cs="Arial" w:hint="eastAsia"/>
                <w:kern w:val="0"/>
                <w:sz w:val="24"/>
              </w:rPr>
              <w:t>操作处置与储存</w:t>
            </w:r>
          </w:p>
        </w:tc>
      </w:tr>
      <w:tr w:rsidR="00270423" w:rsidRPr="00CD6DAC" w:rsidTr="00D349B2">
        <w:trPr>
          <w:trHeight w:val="461"/>
        </w:trPr>
        <w:tc>
          <w:tcPr>
            <w:tcW w:w="8472" w:type="dxa"/>
            <w:tcBorders>
              <w:top w:val="single" w:sz="4" w:space="0" w:color="auto"/>
              <w:left w:val="single" w:sz="4" w:space="0" w:color="auto"/>
              <w:bottom w:val="single" w:sz="4" w:space="0" w:color="auto"/>
              <w:right w:val="single" w:sz="4" w:space="0" w:color="auto"/>
            </w:tcBorders>
            <w:shd w:val="clear" w:color="auto" w:fill="auto"/>
          </w:tcPr>
          <w:p w:rsidR="00270423" w:rsidRDefault="00270423" w:rsidP="00D349B2">
            <w:pPr>
              <w:autoSpaceDE w:val="0"/>
              <w:autoSpaceDN w:val="0"/>
              <w:spacing w:line="360" w:lineRule="auto"/>
              <w:jc w:val="left"/>
              <w:rPr>
                <w:rFonts w:ascii="Arial" w:hAnsi="Arial" w:cs="Arial"/>
                <w:kern w:val="0"/>
                <w:sz w:val="24"/>
              </w:rPr>
            </w:pPr>
          </w:p>
          <w:p w:rsidR="00270423" w:rsidRPr="00CD6DAC" w:rsidRDefault="00270423" w:rsidP="00D349B2">
            <w:pPr>
              <w:autoSpaceDE w:val="0"/>
              <w:autoSpaceDN w:val="0"/>
              <w:spacing w:line="360" w:lineRule="auto"/>
              <w:jc w:val="left"/>
              <w:rPr>
                <w:rFonts w:ascii="Arial" w:hAnsi="Arial" w:cs="Arial"/>
                <w:kern w:val="0"/>
                <w:sz w:val="24"/>
              </w:rPr>
            </w:pPr>
          </w:p>
        </w:tc>
      </w:tr>
      <w:tr w:rsidR="00270423" w:rsidRPr="00CD6DAC" w:rsidTr="00D349B2">
        <w:trPr>
          <w:trHeight w:val="461"/>
        </w:trPr>
        <w:tc>
          <w:tcPr>
            <w:tcW w:w="8472" w:type="dxa"/>
            <w:tcBorders>
              <w:top w:val="single" w:sz="4" w:space="0" w:color="auto"/>
              <w:left w:val="single" w:sz="4" w:space="0" w:color="auto"/>
              <w:bottom w:val="single" w:sz="4" w:space="0" w:color="auto"/>
              <w:right w:val="single" w:sz="4" w:space="0" w:color="auto"/>
            </w:tcBorders>
            <w:shd w:val="pct20" w:color="auto" w:fill="auto"/>
          </w:tcPr>
          <w:p w:rsidR="00270423" w:rsidRPr="00C9239C" w:rsidRDefault="00270423" w:rsidP="00D349B2">
            <w:pPr>
              <w:autoSpaceDE w:val="0"/>
              <w:autoSpaceDN w:val="0"/>
              <w:spacing w:line="360" w:lineRule="auto"/>
              <w:jc w:val="left"/>
              <w:rPr>
                <w:rFonts w:ascii="Arial" w:hAnsi="Arial" w:cs="Arial"/>
                <w:kern w:val="0"/>
                <w:sz w:val="24"/>
              </w:rPr>
            </w:pPr>
            <w:r w:rsidRPr="00C9239C">
              <w:rPr>
                <w:rFonts w:ascii="Arial" w:hAnsi="Arial" w:cs="Arial" w:hint="eastAsia"/>
                <w:kern w:val="0"/>
                <w:sz w:val="24"/>
              </w:rPr>
              <w:t>第</w:t>
            </w:r>
            <w:r>
              <w:rPr>
                <w:rFonts w:ascii="Arial" w:hAnsi="Arial" w:cs="Arial" w:hint="eastAsia"/>
                <w:kern w:val="0"/>
                <w:sz w:val="24"/>
              </w:rPr>
              <w:t>八</w:t>
            </w:r>
            <w:r w:rsidRPr="00C9239C">
              <w:rPr>
                <w:rFonts w:ascii="Arial" w:hAnsi="Arial" w:cs="Arial" w:hint="eastAsia"/>
                <w:kern w:val="0"/>
                <w:sz w:val="24"/>
              </w:rPr>
              <w:t>部分</w:t>
            </w:r>
            <w:r w:rsidRPr="00C9239C">
              <w:rPr>
                <w:rFonts w:ascii="Arial" w:hAnsi="Arial" w:cs="Arial" w:hint="eastAsia"/>
                <w:kern w:val="0"/>
                <w:sz w:val="24"/>
              </w:rPr>
              <w:t xml:space="preserve"> </w:t>
            </w:r>
            <w:r w:rsidRPr="00C9239C">
              <w:rPr>
                <w:rFonts w:ascii="Arial" w:hAnsi="Arial" w:cs="Arial" w:hint="eastAsia"/>
                <w:kern w:val="0"/>
                <w:sz w:val="24"/>
              </w:rPr>
              <w:t>接触控制</w:t>
            </w:r>
            <w:r w:rsidRPr="00C9239C">
              <w:rPr>
                <w:rFonts w:ascii="Arial" w:hAnsi="Arial" w:cs="Arial" w:hint="eastAsia"/>
                <w:kern w:val="0"/>
                <w:sz w:val="24"/>
              </w:rPr>
              <w:t>/</w:t>
            </w:r>
            <w:r w:rsidRPr="00C9239C">
              <w:rPr>
                <w:rFonts w:ascii="Arial" w:hAnsi="Arial" w:cs="Arial" w:hint="eastAsia"/>
                <w:kern w:val="0"/>
                <w:sz w:val="24"/>
              </w:rPr>
              <w:t>个体防护</w:t>
            </w:r>
          </w:p>
        </w:tc>
      </w:tr>
      <w:tr w:rsidR="00270423" w:rsidRPr="00CD6DAC" w:rsidTr="00D349B2">
        <w:trPr>
          <w:trHeight w:val="461"/>
        </w:trPr>
        <w:tc>
          <w:tcPr>
            <w:tcW w:w="8472" w:type="dxa"/>
            <w:tcBorders>
              <w:top w:val="single" w:sz="4" w:space="0" w:color="auto"/>
              <w:left w:val="single" w:sz="4" w:space="0" w:color="auto"/>
              <w:bottom w:val="single" w:sz="4" w:space="0" w:color="auto"/>
              <w:right w:val="single" w:sz="4" w:space="0" w:color="auto"/>
            </w:tcBorders>
            <w:shd w:val="clear" w:color="auto" w:fill="auto"/>
          </w:tcPr>
          <w:p w:rsidR="00270423" w:rsidRDefault="00270423" w:rsidP="00D349B2">
            <w:pPr>
              <w:autoSpaceDE w:val="0"/>
              <w:autoSpaceDN w:val="0"/>
              <w:spacing w:line="360" w:lineRule="auto"/>
              <w:jc w:val="left"/>
              <w:rPr>
                <w:rFonts w:ascii="Arial" w:hAnsi="Arial" w:cs="Arial"/>
                <w:kern w:val="0"/>
                <w:sz w:val="24"/>
              </w:rPr>
            </w:pPr>
          </w:p>
          <w:p w:rsidR="00270423" w:rsidRPr="00CD6DAC" w:rsidRDefault="00270423" w:rsidP="00D349B2">
            <w:pPr>
              <w:autoSpaceDE w:val="0"/>
              <w:autoSpaceDN w:val="0"/>
              <w:spacing w:line="360" w:lineRule="auto"/>
              <w:jc w:val="left"/>
              <w:rPr>
                <w:rFonts w:ascii="Arial" w:hAnsi="Arial" w:cs="Arial"/>
                <w:kern w:val="0"/>
                <w:sz w:val="24"/>
              </w:rPr>
            </w:pPr>
          </w:p>
        </w:tc>
      </w:tr>
      <w:tr w:rsidR="00270423" w:rsidRPr="00CD6DAC" w:rsidTr="00D349B2">
        <w:trPr>
          <w:trHeight w:val="461"/>
        </w:trPr>
        <w:tc>
          <w:tcPr>
            <w:tcW w:w="8472" w:type="dxa"/>
            <w:tcBorders>
              <w:top w:val="single" w:sz="4" w:space="0" w:color="auto"/>
              <w:left w:val="single" w:sz="4" w:space="0" w:color="auto"/>
              <w:bottom w:val="single" w:sz="4" w:space="0" w:color="auto"/>
              <w:right w:val="single" w:sz="4" w:space="0" w:color="auto"/>
            </w:tcBorders>
            <w:shd w:val="pct20" w:color="auto" w:fill="auto"/>
          </w:tcPr>
          <w:p w:rsidR="00270423" w:rsidRPr="00C9239C" w:rsidRDefault="00270423" w:rsidP="00D349B2">
            <w:pPr>
              <w:autoSpaceDE w:val="0"/>
              <w:autoSpaceDN w:val="0"/>
              <w:spacing w:line="360" w:lineRule="auto"/>
              <w:jc w:val="left"/>
              <w:rPr>
                <w:rFonts w:ascii="Arial" w:hAnsi="Arial" w:cs="Arial"/>
                <w:kern w:val="0"/>
                <w:sz w:val="24"/>
              </w:rPr>
            </w:pPr>
            <w:r w:rsidRPr="00C9239C">
              <w:rPr>
                <w:rFonts w:ascii="Arial" w:hAnsi="Arial" w:cs="Arial" w:hint="eastAsia"/>
                <w:kern w:val="0"/>
                <w:sz w:val="24"/>
              </w:rPr>
              <w:t>第</w:t>
            </w:r>
            <w:r>
              <w:rPr>
                <w:rFonts w:ascii="Arial" w:hAnsi="Arial" w:cs="Arial" w:hint="eastAsia"/>
                <w:kern w:val="0"/>
                <w:sz w:val="24"/>
              </w:rPr>
              <w:t>九</w:t>
            </w:r>
            <w:r w:rsidRPr="00C9239C">
              <w:rPr>
                <w:rFonts w:ascii="Arial" w:hAnsi="Arial" w:cs="Arial" w:hint="eastAsia"/>
                <w:kern w:val="0"/>
                <w:sz w:val="24"/>
              </w:rPr>
              <w:t>部分</w:t>
            </w:r>
            <w:r w:rsidRPr="00C9239C">
              <w:rPr>
                <w:rFonts w:ascii="Arial" w:hAnsi="Arial" w:cs="Arial" w:hint="eastAsia"/>
                <w:kern w:val="0"/>
                <w:sz w:val="24"/>
              </w:rPr>
              <w:t xml:space="preserve"> </w:t>
            </w:r>
            <w:r w:rsidRPr="00C9239C">
              <w:rPr>
                <w:rFonts w:ascii="Arial" w:hAnsi="Arial" w:cs="Arial" w:hint="eastAsia"/>
                <w:kern w:val="0"/>
                <w:sz w:val="24"/>
              </w:rPr>
              <w:t>稳定性和反应活性</w:t>
            </w:r>
          </w:p>
        </w:tc>
      </w:tr>
      <w:tr w:rsidR="00270423" w:rsidRPr="00CD6DAC" w:rsidTr="00D349B2">
        <w:trPr>
          <w:trHeight w:val="461"/>
        </w:trPr>
        <w:tc>
          <w:tcPr>
            <w:tcW w:w="8472" w:type="dxa"/>
            <w:tcBorders>
              <w:top w:val="single" w:sz="4" w:space="0" w:color="auto"/>
              <w:left w:val="single" w:sz="4" w:space="0" w:color="auto"/>
              <w:bottom w:val="single" w:sz="4" w:space="0" w:color="auto"/>
              <w:right w:val="single" w:sz="4" w:space="0" w:color="auto"/>
            </w:tcBorders>
            <w:shd w:val="clear" w:color="auto" w:fill="auto"/>
          </w:tcPr>
          <w:p w:rsidR="00270423" w:rsidRDefault="00270423" w:rsidP="00D349B2">
            <w:pPr>
              <w:autoSpaceDE w:val="0"/>
              <w:autoSpaceDN w:val="0"/>
              <w:spacing w:line="360" w:lineRule="auto"/>
              <w:jc w:val="left"/>
              <w:rPr>
                <w:rFonts w:ascii="Arial" w:hAnsi="Arial" w:cs="Arial"/>
                <w:kern w:val="0"/>
                <w:sz w:val="24"/>
              </w:rPr>
            </w:pPr>
          </w:p>
          <w:p w:rsidR="00270423" w:rsidRPr="00CD6DAC" w:rsidRDefault="00270423" w:rsidP="00D349B2">
            <w:pPr>
              <w:autoSpaceDE w:val="0"/>
              <w:autoSpaceDN w:val="0"/>
              <w:spacing w:line="360" w:lineRule="auto"/>
              <w:jc w:val="left"/>
              <w:rPr>
                <w:rFonts w:ascii="Arial" w:hAnsi="Arial" w:cs="Arial"/>
                <w:kern w:val="0"/>
                <w:sz w:val="24"/>
              </w:rPr>
            </w:pPr>
          </w:p>
        </w:tc>
      </w:tr>
      <w:tr w:rsidR="00270423" w:rsidRPr="00C9239C" w:rsidTr="00D349B2">
        <w:trPr>
          <w:trHeight w:val="461"/>
        </w:trPr>
        <w:tc>
          <w:tcPr>
            <w:tcW w:w="8472" w:type="dxa"/>
            <w:tcBorders>
              <w:top w:val="single" w:sz="4" w:space="0" w:color="auto"/>
              <w:left w:val="single" w:sz="4" w:space="0" w:color="auto"/>
              <w:bottom w:val="single" w:sz="4" w:space="0" w:color="auto"/>
              <w:right w:val="single" w:sz="4" w:space="0" w:color="auto"/>
            </w:tcBorders>
            <w:shd w:val="pct20" w:color="auto" w:fill="auto"/>
          </w:tcPr>
          <w:p w:rsidR="00270423" w:rsidRPr="00C9239C" w:rsidRDefault="00270423" w:rsidP="00D349B2">
            <w:pPr>
              <w:autoSpaceDE w:val="0"/>
              <w:autoSpaceDN w:val="0"/>
              <w:spacing w:line="360" w:lineRule="auto"/>
              <w:jc w:val="left"/>
              <w:rPr>
                <w:rFonts w:ascii="Arial" w:hAnsi="Arial" w:cs="Arial"/>
                <w:kern w:val="0"/>
                <w:sz w:val="24"/>
              </w:rPr>
            </w:pPr>
            <w:r w:rsidRPr="00C9239C">
              <w:rPr>
                <w:rFonts w:ascii="Arial" w:hAnsi="Arial" w:cs="Arial" w:hint="eastAsia"/>
                <w:kern w:val="0"/>
                <w:sz w:val="24"/>
              </w:rPr>
              <w:lastRenderedPageBreak/>
              <w:t>第</w:t>
            </w:r>
            <w:r>
              <w:rPr>
                <w:rFonts w:ascii="Arial" w:hAnsi="Arial" w:cs="Arial" w:hint="eastAsia"/>
                <w:kern w:val="0"/>
                <w:sz w:val="24"/>
              </w:rPr>
              <w:t>十</w:t>
            </w:r>
            <w:r w:rsidRPr="00C9239C">
              <w:rPr>
                <w:rFonts w:ascii="Arial" w:hAnsi="Arial" w:cs="Arial" w:hint="eastAsia"/>
                <w:kern w:val="0"/>
                <w:sz w:val="24"/>
              </w:rPr>
              <w:t>部分</w:t>
            </w:r>
            <w:r w:rsidRPr="00C9239C">
              <w:rPr>
                <w:rFonts w:ascii="Arial" w:hAnsi="Arial" w:cs="Arial" w:hint="eastAsia"/>
                <w:kern w:val="0"/>
                <w:sz w:val="24"/>
              </w:rPr>
              <w:t xml:space="preserve"> </w:t>
            </w:r>
            <w:r w:rsidRPr="00C9239C">
              <w:rPr>
                <w:rFonts w:ascii="Arial" w:hAnsi="Arial" w:cs="Arial" w:hint="eastAsia"/>
                <w:kern w:val="0"/>
                <w:sz w:val="24"/>
              </w:rPr>
              <w:t>废弃处置</w:t>
            </w:r>
          </w:p>
        </w:tc>
      </w:tr>
      <w:tr w:rsidR="00270423" w:rsidRPr="00CD6DAC" w:rsidTr="00D349B2">
        <w:trPr>
          <w:trHeight w:val="461"/>
        </w:trPr>
        <w:tc>
          <w:tcPr>
            <w:tcW w:w="8472" w:type="dxa"/>
            <w:tcBorders>
              <w:top w:val="single" w:sz="4" w:space="0" w:color="auto"/>
              <w:left w:val="single" w:sz="4" w:space="0" w:color="auto"/>
              <w:bottom w:val="single" w:sz="4" w:space="0" w:color="auto"/>
              <w:right w:val="single" w:sz="4" w:space="0" w:color="auto"/>
            </w:tcBorders>
            <w:shd w:val="clear" w:color="auto" w:fill="auto"/>
          </w:tcPr>
          <w:p w:rsidR="00270423" w:rsidRDefault="00270423" w:rsidP="00D349B2">
            <w:pPr>
              <w:autoSpaceDE w:val="0"/>
              <w:autoSpaceDN w:val="0"/>
              <w:spacing w:line="360" w:lineRule="auto"/>
              <w:jc w:val="left"/>
              <w:rPr>
                <w:rFonts w:ascii="Arial" w:hAnsi="Arial" w:cs="Arial"/>
                <w:kern w:val="0"/>
                <w:sz w:val="24"/>
              </w:rPr>
            </w:pPr>
          </w:p>
          <w:p w:rsidR="00270423" w:rsidRPr="00CD6DAC" w:rsidRDefault="00270423" w:rsidP="00D349B2">
            <w:pPr>
              <w:autoSpaceDE w:val="0"/>
              <w:autoSpaceDN w:val="0"/>
              <w:spacing w:line="360" w:lineRule="auto"/>
              <w:jc w:val="left"/>
              <w:rPr>
                <w:rFonts w:ascii="Arial" w:hAnsi="Arial" w:cs="Arial"/>
                <w:kern w:val="0"/>
                <w:sz w:val="24"/>
              </w:rPr>
            </w:pPr>
          </w:p>
        </w:tc>
      </w:tr>
    </w:tbl>
    <w:p w:rsidR="00270423" w:rsidRPr="00C9239C" w:rsidRDefault="00270423" w:rsidP="00A06491">
      <w:pPr>
        <w:spacing w:afterLines="100" w:after="312" w:line="360" w:lineRule="auto"/>
        <w:jc w:val="left"/>
        <w:rPr>
          <w:rStyle w:val="unnamed2"/>
          <w:rFonts w:ascii="宋体" w:hAnsi="宋体"/>
          <w:szCs w:val="32"/>
        </w:rPr>
      </w:pPr>
    </w:p>
    <w:p w:rsidR="00270423" w:rsidRPr="00477355" w:rsidRDefault="00270423" w:rsidP="00270423">
      <w:pPr>
        <w:spacing w:line="360" w:lineRule="auto"/>
        <w:jc w:val="center"/>
        <w:rPr>
          <w:rFonts w:eastAsia="黑体"/>
          <w:bCs/>
          <w:szCs w:val="32"/>
        </w:rPr>
      </w:pPr>
      <w:r>
        <w:rPr>
          <w:bCs/>
          <w:color w:val="000000"/>
          <w:sz w:val="24"/>
        </w:rPr>
        <w:br w:type="page"/>
      </w:r>
      <w:r w:rsidRPr="00477355">
        <w:rPr>
          <w:rFonts w:eastAsia="黑体"/>
          <w:bCs/>
          <w:szCs w:val="32"/>
        </w:rPr>
        <w:lastRenderedPageBreak/>
        <w:t>附件</w:t>
      </w:r>
      <w:r>
        <w:rPr>
          <w:rFonts w:eastAsia="黑体"/>
          <w:bCs/>
          <w:szCs w:val="32"/>
        </w:rPr>
        <w:t>2</w:t>
      </w:r>
    </w:p>
    <w:p w:rsidR="00270423" w:rsidRPr="00477355" w:rsidRDefault="00270423" w:rsidP="00270423">
      <w:pPr>
        <w:spacing w:line="360" w:lineRule="auto"/>
        <w:jc w:val="center"/>
        <w:rPr>
          <w:rFonts w:eastAsia="黑体"/>
          <w:bCs/>
          <w:sz w:val="30"/>
          <w:szCs w:val="30"/>
        </w:rPr>
      </w:pPr>
      <w:r w:rsidRPr="00477355">
        <w:rPr>
          <w:rFonts w:eastAsia="黑体"/>
          <w:bCs/>
          <w:sz w:val="30"/>
          <w:szCs w:val="30"/>
        </w:rPr>
        <w:t>防护用品使用指引</w:t>
      </w:r>
    </w:p>
    <w:p w:rsidR="00270423" w:rsidRPr="00477355" w:rsidRDefault="00270423" w:rsidP="00270423">
      <w:pPr>
        <w:spacing w:line="360" w:lineRule="auto"/>
      </w:pPr>
      <w:r w:rsidRPr="00477355">
        <w:rPr>
          <w:sz w:val="28"/>
          <w:szCs w:val="28"/>
        </w:rPr>
        <w:t xml:space="preserve">              </w:t>
      </w:r>
    </w:p>
    <w:p w:rsidR="00270423" w:rsidRPr="00477355" w:rsidRDefault="00944CB6" w:rsidP="00C206DC">
      <w:pPr>
        <w:pStyle w:val="1"/>
        <w:spacing w:line="360" w:lineRule="auto"/>
        <w:rPr>
          <w:rFonts w:ascii="Times New Roman" w:hAnsi="Times New Roman"/>
          <w:b/>
          <w:bCs/>
          <w:sz w:val="24"/>
          <w:szCs w:val="24"/>
        </w:rPr>
      </w:pPr>
      <w:r>
        <w:rPr>
          <w:rFonts w:ascii="Times New Roman" w:hAnsi="Times New Roman" w:hint="eastAsia"/>
          <w:b/>
          <w:bCs/>
          <w:sz w:val="24"/>
          <w:szCs w:val="24"/>
        </w:rPr>
        <w:t xml:space="preserve">1. </w:t>
      </w:r>
      <w:r w:rsidR="00270423" w:rsidRPr="00477355">
        <w:rPr>
          <w:rFonts w:ascii="Times New Roman" w:hAnsi="Times New Roman"/>
          <w:b/>
          <w:bCs/>
          <w:sz w:val="24"/>
          <w:szCs w:val="24"/>
        </w:rPr>
        <w:t>目的：</w:t>
      </w:r>
    </w:p>
    <w:p w:rsidR="00270423" w:rsidRPr="00477355" w:rsidRDefault="00270423" w:rsidP="00270423">
      <w:pPr>
        <w:spacing w:line="360" w:lineRule="auto"/>
        <w:ind w:left="357"/>
        <w:rPr>
          <w:sz w:val="24"/>
        </w:rPr>
      </w:pPr>
      <w:r w:rsidRPr="00477355">
        <w:rPr>
          <w:sz w:val="24"/>
        </w:rPr>
        <w:t>规范实验操作中防护用品的使用，保证防护措施安全有效。</w:t>
      </w:r>
    </w:p>
    <w:p w:rsidR="00270423" w:rsidRPr="00477355" w:rsidRDefault="00270423" w:rsidP="00270423">
      <w:pPr>
        <w:pStyle w:val="10"/>
        <w:spacing w:line="360" w:lineRule="auto"/>
        <w:ind w:firstLineChars="0" w:firstLine="0"/>
        <w:rPr>
          <w:b/>
          <w:sz w:val="24"/>
        </w:rPr>
      </w:pPr>
      <w:r w:rsidRPr="00477355">
        <w:rPr>
          <w:b/>
          <w:sz w:val="24"/>
        </w:rPr>
        <w:t xml:space="preserve">2. </w:t>
      </w:r>
      <w:r w:rsidRPr="00477355">
        <w:rPr>
          <w:b/>
          <w:sz w:val="24"/>
        </w:rPr>
        <w:t>防护用品分类及作用：</w:t>
      </w:r>
    </w:p>
    <w:tbl>
      <w:tblPr>
        <w:tblW w:w="8509" w:type="dxa"/>
        <w:tblInd w:w="108" w:type="dxa"/>
        <w:tblLayout w:type="fixed"/>
        <w:tblLook w:val="0000" w:firstRow="0" w:lastRow="0" w:firstColumn="0" w:lastColumn="0" w:noHBand="0" w:noVBand="0"/>
      </w:tblPr>
      <w:tblGrid>
        <w:gridCol w:w="709"/>
        <w:gridCol w:w="1985"/>
        <w:gridCol w:w="3384"/>
        <w:gridCol w:w="2431"/>
      </w:tblGrid>
      <w:tr w:rsidR="00270423" w:rsidRPr="00477355" w:rsidTr="00D349B2">
        <w:tc>
          <w:tcPr>
            <w:tcW w:w="709" w:type="dxa"/>
            <w:tcBorders>
              <w:top w:val="single" w:sz="4" w:space="0" w:color="000000"/>
              <w:left w:val="single" w:sz="4" w:space="0" w:color="000000"/>
              <w:bottom w:val="single" w:sz="4" w:space="0" w:color="000000"/>
              <w:right w:val="single" w:sz="4" w:space="0" w:color="000000"/>
            </w:tcBorders>
          </w:tcPr>
          <w:p w:rsidR="00270423" w:rsidRPr="00477355" w:rsidRDefault="00270423" w:rsidP="00D349B2">
            <w:pPr>
              <w:widowControl/>
              <w:spacing w:line="360" w:lineRule="auto"/>
              <w:jc w:val="center"/>
              <w:rPr>
                <w:b/>
                <w:bCs/>
                <w:kern w:val="0"/>
                <w:sz w:val="24"/>
              </w:rPr>
            </w:pPr>
            <w:r w:rsidRPr="00477355">
              <w:rPr>
                <w:b/>
                <w:bCs/>
                <w:kern w:val="0"/>
                <w:sz w:val="24"/>
              </w:rPr>
              <w:t>序号</w:t>
            </w:r>
          </w:p>
        </w:tc>
        <w:tc>
          <w:tcPr>
            <w:tcW w:w="1985"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center"/>
              <w:rPr>
                <w:b/>
                <w:bCs/>
                <w:kern w:val="0"/>
                <w:sz w:val="24"/>
              </w:rPr>
            </w:pPr>
            <w:r w:rsidRPr="00477355">
              <w:rPr>
                <w:b/>
                <w:bCs/>
                <w:kern w:val="0"/>
                <w:sz w:val="24"/>
              </w:rPr>
              <w:t>名称</w:t>
            </w:r>
          </w:p>
        </w:tc>
        <w:tc>
          <w:tcPr>
            <w:tcW w:w="3384" w:type="dxa"/>
            <w:tcBorders>
              <w:top w:val="single" w:sz="4" w:space="0" w:color="000000"/>
              <w:left w:val="nil"/>
              <w:bottom w:val="single" w:sz="4" w:space="0" w:color="000000"/>
              <w:right w:val="single" w:sz="4" w:space="0" w:color="000000"/>
            </w:tcBorders>
          </w:tcPr>
          <w:p w:rsidR="00270423" w:rsidRPr="00477355" w:rsidRDefault="00270423" w:rsidP="00D349B2">
            <w:pPr>
              <w:widowControl/>
              <w:spacing w:line="360" w:lineRule="auto"/>
              <w:jc w:val="center"/>
              <w:rPr>
                <w:b/>
                <w:bCs/>
                <w:kern w:val="0"/>
                <w:sz w:val="24"/>
              </w:rPr>
            </w:pPr>
            <w:r w:rsidRPr="00477355">
              <w:rPr>
                <w:b/>
                <w:bCs/>
                <w:kern w:val="0"/>
                <w:sz w:val="24"/>
              </w:rPr>
              <w:t>图片</w:t>
            </w:r>
          </w:p>
        </w:tc>
        <w:tc>
          <w:tcPr>
            <w:tcW w:w="2431"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center"/>
              <w:rPr>
                <w:b/>
                <w:bCs/>
                <w:kern w:val="0"/>
                <w:sz w:val="24"/>
              </w:rPr>
            </w:pPr>
            <w:r w:rsidRPr="00477355">
              <w:rPr>
                <w:b/>
                <w:bCs/>
                <w:kern w:val="0"/>
                <w:sz w:val="24"/>
              </w:rPr>
              <w:t>作用</w:t>
            </w:r>
          </w:p>
        </w:tc>
      </w:tr>
      <w:tr w:rsidR="00270423" w:rsidRPr="00477355" w:rsidTr="00D349B2">
        <w:tc>
          <w:tcPr>
            <w:tcW w:w="709" w:type="dxa"/>
            <w:tcBorders>
              <w:top w:val="single" w:sz="4" w:space="0" w:color="000000"/>
              <w:left w:val="single" w:sz="4" w:space="0" w:color="000000"/>
              <w:bottom w:val="single" w:sz="4" w:space="0" w:color="000000"/>
              <w:right w:val="single" w:sz="4" w:space="0" w:color="000000"/>
            </w:tcBorders>
            <w:vAlign w:val="center"/>
          </w:tcPr>
          <w:p w:rsidR="00270423" w:rsidRPr="00477355" w:rsidRDefault="00270423" w:rsidP="00D349B2">
            <w:pPr>
              <w:widowControl/>
              <w:spacing w:line="360" w:lineRule="auto"/>
              <w:jc w:val="center"/>
              <w:rPr>
                <w:kern w:val="0"/>
                <w:sz w:val="24"/>
              </w:rPr>
            </w:pPr>
            <w:r w:rsidRPr="00477355">
              <w:rPr>
                <w:kern w:val="0"/>
                <w:sz w:val="24"/>
              </w:rPr>
              <w:t>1</w:t>
            </w:r>
          </w:p>
        </w:tc>
        <w:tc>
          <w:tcPr>
            <w:tcW w:w="1985"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color w:val="000000"/>
                <w:kern w:val="0"/>
                <w:sz w:val="24"/>
              </w:rPr>
            </w:pPr>
            <w:r w:rsidRPr="00477355">
              <w:rPr>
                <w:color w:val="000000"/>
                <w:kern w:val="0"/>
                <w:sz w:val="24"/>
              </w:rPr>
              <w:t>防护面罩</w:t>
            </w:r>
          </w:p>
          <w:p w:rsidR="00270423" w:rsidRPr="00477355" w:rsidRDefault="00270423" w:rsidP="00D349B2">
            <w:pPr>
              <w:widowControl/>
              <w:spacing w:line="360" w:lineRule="auto"/>
              <w:jc w:val="left"/>
              <w:rPr>
                <w:color w:val="000000"/>
                <w:kern w:val="0"/>
                <w:sz w:val="24"/>
              </w:rPr>
            </w:pPr>
          </w:p>
          <w:p w:rsidR="00270423" w:rsidRPr="00477355" w:rsidRDefault="00270423" w:rsidP="00D349B2">
            <w:pPr>
              <w:widowControl/>
              <w:spacing w:line="360" w:lineRule="auto"/>
              <w:jc w:val="left"/>
              <w:rPr>
                <w:color w:val="000000"/>
                <w:kern w:val="0"/>
                <w:sz w:val="24"/>
              </w:rPr>
            </w:pPr>
          </w:p>
          <w:p w:rsidR="00270423" w:rsidRPr="00477355" w:rsidRDefault="00270423" w:rsidP="00D349B2">
            <w:pPr>
              <w:widowControl/>
              <w:spacing w:line="360" w:lineRule="auto"/>
              <w:jc w:val="left"/>
              <w:rPr>
                <w:color w:val="000000"/>
                <w:kern w:val="0"/>
                <w:sz w:val="24"/>
              </w:rPr>
            </w:pPr>
          </w:p>
          <w:p w:rsidR="00270423" w:rsidRPr="00477355" w:rsidRDefault="00270423" w:rsidP="003E184B">
            <w:pPr>
              <w:widowControl/>
              <w:spacing w:line="360" w:lineRule="auto"/>
              <w:jc w:val="left"/>
              <w:rPr>
                <w:sz w:val="24"/>
                <w:szCs w:val="24"/>
              </w:rPr>
            </w:pPr>
            <w:r w:rsidRPr="003E184B">
              <w:rPr>
                <w:rFonts w:hint="eastAsia"/>
                <w:color w:val="000000"/>
                <w:kern w:val="0"/>
                <w:sz w:val="24"/>
              </w:rPr>
              <w:t>电动送风呼吸器</w:t>
            </w:r>
          </w:p>
        </w:tc>
        <w:tc>
          <w:tcPr>
            <w:tcW w:w="3384" w:type="dxa"/>
            <w:tcBorders>
              <w:top w:val="single" w:sz="4" w:space="0" w:color="000000"/>
              <w:left w:val="nil"/>
              <w:bottom w:val="single" w:sz="4" w:space="0" w:color="000000"/>
              <w:right w:val="single" w:sz="4" w:space="0" w:color="000000"/>
            </w:tcBorders>
          </w:tcPr>
          <w:p w:rsidR="00270423" w:rsidRPr="00477355" w:rsidRDefault="00270423" w:rsidP="00D349B2">
            <w:pPr>
              <w:pStyle w:val="p0"/>
              <w:spacing w:line="360" w:lineRule="auto"/>
              <w:jc w:val="center"/>
              <w:rPr>
                <w:sz w:val="24"/>
                <w:szCs w:val="24"/>
              </w:rPr>
            </w:pPr>
            <w:r>
              <w:rPr>
                <w:noProof/>
                <w:sz w:val="24"/>
                <w:szCs w:val="24"/>
              </w:rPr>
              <w:drawing>
                <wp:inline distT="0" distB="0" distL="0" distR="0">
                  <wp:extent cx="1581150" cy="914400"/>
                  <wp:effectExtent l="19050" t="0" r="0" b="0"/>
                  <wp:docPr id="3"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cstate="print"/>
                          <a:srcRect/>
                          <a:stretch>
                            <a:fillRect/>
                          </a:stretch>
                        </pic:blipFill>
                        <pic:spPr bwMode="auto">
                          <a:xfrm>
                            <a:off x="0" y="0"/>
                            <a:ext cx="1581150" cy="914400"/>
                          </a:xfrm>
                          <a:prstGeom prst="rect">
                            <a:avLst/>
                          </a:prstGeom>
                          <a:noFill/>
                          <a:ln w="9525">
                            <a:noFill/>
                            <a:miter lim="800000"/>
                            <a:headEnd/>
                            <a:tailEnd/>
                          </a:ln>
                        </pic:spPr>
                      </pic:pic>
                    </a:graphicData>
                  </a:graphic>
                </wp:inline>
              </w:drawing>
            </w:r>
            <w:r>
              <w:rPr>
                <w:noProof/>
                <w:sz w:val="24"/>
                <w:szCs w:val="24"/>
              </w:rPr>
              <w:drawing>
                <wp:inline distT="0" distB="0" distL="0" distR="0">
                  <wp:extent cx="1581150" cy="1066800"/>
                  <wp:effectExtent l="19050" t="0" r="0" b="0"/>
                  <wp:docPr id="4"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10" cstate="print"/>
                          <a:srcRect/>
                          <a:stretch>
                            <a:fillRect/>
                          </a:stretch>
                        </pic:blipFill>
                        <pic:spPr bwMode="auto">
                          <a:xfrm>
                            <a:off x="0" y="0"/>
                            <a:ext cx="1581150" cy="1066800"/>
                          </a:xfrm>
                          <a:prstGeom prst="rect">
                            <a:avLst/>
                          </a:prstGeom>
                          <a:noFill/>
                          <a:ln w="9525">
                            <a:noFill/>
                            <a:miter lim="800000"/>
                            <a:headEnd/>
                            <a:tailEnd/>
                          </a:ln>
                        </pic:spPr>
                      </pic:pic>
                    </a:graphicData>
                  </a:graphic>
                </wp:inline>
              </w:drawing>
            </w:r>
          </w:p>
        </w:tc>
        <w:tc>
          <w:tcPr>
            <w:tcW w:w="2431"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kern w:val="0"/>
                <w:sz w:val="24"/>
              </w:rPr>
              <w:t>防止酸、碱液飞溅到脸部，造成伤害，捞酸缸里的器具、配制硫酸、</w:t>
            </w:r>
            <w:r w:rsidRPr="00477355">
              <w:rPr>
                <w:color w:val="000000"/>
                <w:kern w:val="0"/>
                <w:sz w:val="24"/>
              </w:rPr>
              <w:t>浓碱</w:t>
            </w:r>
            <w:r w:rsidRPr="00477355">
              <w:rPr>
                <w:kern w:val="0"/>
                <w:sz w:val="24"/>
              </w:rPr>
              <w:t>可选</w:t>
            </w:r>
            <w:r w:rsidRPr="00477355">
              <w:rPr>
                <w:color w:val="000000"/>
                <w:kern w:val="0"/>
                <w:sz w:val="24"/>
              </w:rPr>
              <w:t>其中一种</w:t>
            </w:r>
            <w:r w:rsidRPr="00477355">
              <w:rPr>
                <w:color w:val="000000"/>
                <w:kern w:val="0"/>
                <w:sz w:val="24"/>
              </w:rPr>
              <w:t>,</w:t>
            </w:r>
            <w:r w:rsidRPr="00477355">
              <w:rPr>
                <w:kern w:val="0"/>
                <w:sz w:val="24"/>
              </w:rPr>
              <w:t>防护面罩配防酸碱口罩使用</w:t>
            </w:r>
            <w:r w:rsidRPr="00477355">
              <w:rPr>
                <w:kern w:val="0"/>
                <w:sz w:val="24"/>
              </w:rPr>
              <w:t xml:space="preserve"> </w:t>
            </w:r>
          </w:p>
        </w:tc>
      </w:tr>
      <w:tr w:rsidR="00270423" w:rsidRPr="00477355" w:rsidTr="00D349B2">
        <w:trPr>
          <w:trHeight w:val="3085"/>
        </w:trPr>
        <w:tc>
          <w:tcPr>
            <w:tcW w:w="709" w:type="dxa"/>
            <w:tcBorders>
              <w:top w:val="single" w:sz="4" w:space="0" w:color="000000"/>
              <w:left w:val="single" w:sz="4" w:space="0" w:color="000000"/>
              <w:bottom w:val="single" w:sz="4" w:space="0" w:color="000000"/>
              <w:right w:val="single" w:sz="4" w:space="0" w:color="000000"/>
            </w:tcBorders>
            <w:vAlign w:val="center"/>
          </w:tcPr>
          <w:p w:rsidR="00270423" w:rsidRPr="00477355" w:rsidRDefault="00270423" w:rsidP="00D349B2">
            <w:pPr>
              <w:widowControl/>
              <w:spacing w:line="360" w:lineRule="auto"/>
              <w:jc w:val="center"/>
              <w:rPr>
                <w:kern w:val="0"/>
                <w:sz w:val="24"/>
              </w:rPr>
            </w:pPr>
            <w:r w:rsidRPr="00477355">
              <w:rPr>
                <w:kern w:val="0"/>
                <w:sz w:val="24"/>
              </w:rPr>
              <w:t>2</w:t>
            </w:r>
          </w:p>
        </w:tc>
        <w:tc>
          <w:tcPr>
            <w:tcW w:w="1985"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color w:val="000000"/>
                <w:kern w:val="0"/>
                <w:sz w:val="24"/>
              </w:rPr>
              <w:t>防有机口罩，可选择其中一种</w:t>
            </w:r>
          </w:p>
        </w:tc>
        <w:tc>
          <w:tcPr>
            <w:tcW w:w="3384" w:type="dxa"/>
            <w:tcBorders>
              <w:top w:val="single" w:sz="4" w:space="0" w:color="000000"/>
              <w:left w:val="nil"/>
              <w:bottom w:val="single" w:sz="4" w:space="0" w:color="000000"/>
              <w:right w:val="single" w:sz="4" w:space="0" w:color="000000"/>
            </w:tcBorders>
          </w:tcPr>
          <w:p w:rsidR="00270423" w:rsidRPr="00477355" w:rsidRDefault="00270423" w:rsidP="00D349B2">
            <w:pPr>
              <w:widowControl/>
              <w:spacing w:line="360" w:lineRule="auto"/>
              <w:jc w:val="center"/>
              <w:rPr>
                <w:kern w:val="0"/>
                <w:sz w:val="24"/>
              </w:rPr>
            </w:pPr>
            <w:r>
              <w:rPr>
                <w:noProof/>
                <w:kern w:val="0"/>
                <w:sz w:val="24"/>
              </w:rPr>
              <w:drawing>
                <wp:inline distT="0" distB="0" distL="0" distR="0">
                  <wp:extent cx="1581150" cy="933450"/>
                  <wp:effectExtent l="19050" t="0" r="0" b="0"/>
                  <wp:docPr id="5"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11" cstate="print"/>
                          <a:srcRect/>
                          <a:stretch>
                            <a:fillRect/>
                          </a:stretch>
                        </pic:blipFill>
                        <pic:spPr bwMode="auto">
                          <a:xfrm>
                            <a:off x="0" y="0"/>
                            <a:ext cx="1581150" cy="933450"/>
                          </a:xfrm>
                          <a:prstGeom prst="rect">
                            <a:avLst/>
                          </a:prstGeom>
                          <a:noFill/>
                          <a:ln w="9525">
                            <a:noFill/>
                            <a:miter lim="800000"/>
                            <a:headEnd/>
                            <a:tailEnd/>
                          </a:ln>
                        </pic:spPr>
                      </pic:pic>
                    </a:graphicData>
                  </a:graphic>
                </wp:inline>
              </w:drawing>
            </w:r>
            <w:r>
              <w:rPr>
                <w:noProof/>
                <w:kern w:val="0"/>
                <w:sz w:val="24"/>
              </w:rPr>
              <w:drawing>
                <wp:inline distT="0" distB="0" distL="0" distR="0">
                  <wp:extent cx="1581150" cy="923925"/>
                  <wp:effectExtent l="19050" t="0" r="0" b="0"/>
                  <wp:docPr id="6"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2" cstate="print"/>
                          <a:srcRect/>
                          <a:stretch>
                            <a:fillRect/>
                          </a:stretch>
                        </pic:blipFill>
                        <pic:spPr bwMode="auto">
                          <a:xfrm>
                            <a:off x="0" y="0"/>
                            <a:ext cx="1581150" cy="923925"/>
                          </a:xfrm>
                          <a:prstGeom prst="rect">
                            <a:avLst/>
                          </a:prstGeom>
                          <a:noFill/>
                          <a:ln w="9525">
                            <a:noFill/>
                            <a:miter lim="800000"/>
                            <a:headEnd/>
                            <a:tailEnd/>
                          </a:ln>
                        </pic:spPr>
                      </pic:pic>
                    </a:graphicData>
                  </a:graphic>
                </wp:inline>
              </w:drawing>
            </w:r>
          </w:p>
        </w:tc>
        <w:tc>
          <w:tcPr>
            <w:tcW w:w="2431"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color w:val="000000"/>
                <w:kern w:val="0"/>
                <w:sz w:val="24"/>
              </w:rPr>
            </w:pPr>
            <w:r w:rsidRPr="00477355">
              <w:rPr>
                <w:kern w:val="0"/>
                <w:sz w:val="24"/>
              </w:rPr>
              <w:t>防止有机气体进入呼吸道</w:t>
            </w:r>
          </w:p>
          <w:p w:rsidR="00270423" w:rsidRPr="00477355" w:rsidRDefault="00270423" w:rsidP="00D349B2">
            <w:pPr>
              <w:widowControl/>
              <w:spacing w:line="360" w:lineRule="auto"/>
              <w:jc w:val="left"/>
              <w:rPr>
                <w:color w:val="000000"/>
                <w:kern w:val="0"/>
                <w:sz w:val="24"/>
              </w:rPr>
            </w:pPr>
          </w:p>
          <w:p w:rsidR="00270423" w:rsidRPr="00477355" w:rsidRDefault="00270423" w:rsidP="00D349B2">
            <w:pPr>
              <w:widowControl/>
              <w:spacing w:line="360" w:lineRule="auto"/>
              <w:jc w:val="left"/>
              <w:rPr>
                <w:color w:val="000000"/>
                <w:kern w:val="0"/>
                <w:sz w:val="24"/>
              </w:rPr>
            </w:pPr>
          </w:p>
          <w:p w:rsidR="00270423" w:rsidRPr="00477355" w:rsidRDefault="00270423" w:rsidP="00D349B2">
            <w:pPr>
              <w:widowControl/>
              <w:spacing w:line="360" w:lineRule="auto"/>
              <w:jc w:val="left"/>
              <w:rPr>
                <w:kern w:val="0"/>
                <w:sz w:val="24"/>
              </w:rPr>
            </w:pPr>
            <w:r w:rsidRPr="00477355">
              <w:rPr>
                <w:color w:val="000000"/>
                <w:kern w:val="0"/>
                <w:sz w:val="24"/>
              </w:rPr>
              <w:t>防有机气体及颗粒物吸入</w:t>
            </w:r>
          </w:p>
        </w:tc>
      </w:tr>
      <w:tr w:rsidR="00270423" w:rsidRPr="00477355" w:rsidTr="00D349B2">
        <w:trPr>
          <w:trHeight w:val="3025"/>
        </w:trPr>
        <w:tc>
          <w:tcPr>
            <w:tcW w:w="709" w:type="dxa"/>
            <w:tcBorders>
              <w:top w:val="single" w:sz="4" w:space="0" w:color="000000"/>
              <w:left w:val="single" w:sz="4" w:space="0" w:color="000000"/>
              <w:bottom w:val="single" w:sz="4" w:space="0" w:color="000000"/>
              <w:right w:val="single" w:sz="4" w:space="0" w:color="000000"/>
            </w:tcBorders>
            <w:vAlign w:val="center"/>
          </w:tcPr>
          <w:p w:rsidR="00270423" w:rsidRPr="00477355" w:rsidRDefault="00270423" w:rsidP="00D349B2">
            <w:pPr>
              <w:widowControl/>
              <w:spacing w:line="360" w:lineRule="auto"/>
              <w:jc w:val="center"/>
              <w:rPr>
                <w:kern w:val="0"/>
                <w:sz w:val="24"/>
              </w:rPr>
            </w:pPr>
            <w:r w:rsidRPr="00477355">
              <w:rPr>
                <w:kern w:val="0"/>
                <w:sz w:val="24"/>
              </w:rPr>
              <w:t>3</w:t>
            </w:r>
          </w:p>
        </w:tc>
        <w:tc>
          <w:tcPr>
            <w:tcW w:w="1985"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color w:val="000000"/>
                <w:kern w:val="0"/>
                <w:sz w:val="24"/>
              </w:rPr>
              <w:t>防酸碱口罩，可选择其中一种</w:t>
            </w:r>
          </w:p>
        </w:tc>
        <w:tc>
          <w:tcPr>
            <w:tcW w:w="3384" w:type="dxa"/>
            <w:tcBorders>
              <w:top w:val="single" w:sz="4" w:space="0" w:color="000000"/>
              <w:left w:val="nil"/>
              <w:bottom w:val="single" w:sz="4" w:space="0" w:color="000000"/>
              <w:right w:val="single" w:sz="4" w:space="0" w:color="000000"/>
            </w:tcBorders>
          </w:tcPr>
          <w:p w:rsidR="00270423" w:rsidRPr="00477355" w:rsidRDefault="00270423" w:rsidP="00D349B2">
            <w:pPr>
              <w:widowControl/>
              <w:spacing w:line="360" w:lineRule="auto"/>
              <w:jc w:val="center"/>
              <w:rPr>
                <w:kern w:val="0"/>
                <w:sz w:val="24"/>
              </w:rPr>
            </w:pPr>
            <w:r>
              <w:rPr>
                <w:noProof/>
                <w:kern w:val="0"/>
                <w:sz w:val="24"/>
              </w:rPr>
              <w:drawing>
                <wp:inline distT="0" distB="0" distL="0" distR="0">
                  <wp:extent cx="1581150" cy="923925"/>
                  <wp:effectExtent l="19050" t="0" r="0" b="0"/>
                  <wp:docPr id="7"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3" cstate="print"/>
                          <a:srcRect/>
                          <a:stretch>
                            <a:fillRect/>
                          </a:stretch>
                        </pic:blipFill>
                        <pic:spPr bwMode="auto">
                          <a:xfrm>
                            <a:off x="0" y="0"/>
                            <a:ext cx="1581150" cy="923925"/>
                          </a:xfrm>
                          <a:prstGeom prst="rect">
                            <a:avLst/>
                          </a:prstGeom>
                          <a:noFill/>
                          <a:ln w="9525">
                            <a:noFill/>
                            <a:miter lim="800000"/>
                            <a:headEnd/>
                            <a:tailEnd/>
                          </a:ln>
                        </pic:spPr>
                      </pic:pic>
                    </a:graphicData>
                  </a:graphic>
                </wp:inline>
              </w:drawing>
            </w:r>
            <w:r>
              <w:rPr>
                <w:noProof/>
                <w:kern w:val="0"/>
                <w:sz w:val="24"/>
              </w:rPr>
              <w:drawing>
                <wp:inline distT="0" distB="0" distL="0" distR="0">
                  <wp:extent cx="1581150" cy="923925"/>
                  <wp:effectExtent l="19050" t="0" r="0" b="0"/>
                  <wp:docPr id="8" name="图片框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0"/>
                          <pic:cNvPicPr>
                            <a:picLocks noChangeAspect="1" noChangeArrowheads="1"/>
                          </pic:cNvPicPr>
                        </pic:nvPicPr>
                        <pic:blipFill>
                          <a:blip r:embed="rId14" cstate="print"/>
                          <a:srcRect/>
                          <a:stretch>
                            <a:fillRect/>
                          </a:stretch>
                        </pic:blipFill>
                        <pic:spPr bwMode="auto">
                          <a:xfrm>
                            <a:off x="0" y="0"/>
                            <a:ext cx="1581150" cy="923925"/>
                          </a:xfrm>
                          <a:prstGeom prst="rect">
                            <a:avLst/>
                          </a:prstGeom>
                          <a:noFill/>
                          <a:ln w="9525">
                            <a:noFill/>
                            <a:miter lim="800000"/>
                            <a:headEnd/>
                            <a:tailEnd/>
                          </a:ln>
                        </pic:spPr>
                      </pic:pic>
                    </a:graphicData>
                  </a:graphic>
                </wp:inline>
              </w:drawing>
            </w:r>
          </w:p>
        </w:tc>
        <w:tc>
          <w:tcPr>
            <w:tcW w:w="2431"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color w:val="000000"/>
                <w:kern w:val="0"/>
                <w:sz w:val="24"/>
              </w:rPr>
            </w:pPr>
            <w:r w:rsidRPr="00477355">
              <w:rPr>
                <w:kern w:val="0"/>
                <w:sz w:val="24"/>
              </w:rPr>
              <w:t>防止酸碱由呼吸道进入体内</w:t>
            </w:r>
          </w:p>
          <w:p w:rsidR="00270423" w:rsidRPr="00477355" w:rsidRDefault="00270423" w:rsidP="00D349B2">
            <w:pPr>
              <w:widowControl/>
              <w:spacing w:line="360" w:lineRule="auto"/>
              <w:jc w:val="left"/>
              <w:rPr>
                <w:color w:val="000000"/>
                <w:kern w:val="0"/>
                <w:sz w:val="24"/>
              </w:rPr>
            </w:pPr>
          </w:p>
          <w:p w:rsidR="00270423" w:rsidRPr="00477355" w:rsidRDefault="00270423" w:rsidP="00D349B2">
            <w:pPr>
              <w:widowControl/>
              <w:spacing w:line="360" w:lineRule="auto"/>
              <w:jc w:val="left"/>
              <w:rPr>
                <w:color w:val="000000"/>
                <w:kern w:val="0"/>
                <w:sz w:val="24"/>
              </w:rPr>
            </w:pPr>
          </w:p>
          <w:p w:rsidR="00270423" w:rsidRPr="00477355" w:rsidRDefault="00270423" w:rsidP="00D349B2">
            <w:pPr>
              <w:widowControl/>
              <w:spacing w:line="360" w:lineRule="auto"/>
              <w:jc w:val="left"/>
              <w:rPr>
                <w:kern w:val="0"/>
                <w:sz w:val="24"/>
              </w:rPr>
            </w:pPr>
            <w:r w:rsidRPr="00477355">
              <w:rPr>
                <w:color w:val="000000"/>
                <w:kern w:val="0"/>
                <w:sz w:val="24"/>
              </w:rPr>
              <w:t>防酸性气体及颗粒物吸入</w:t>
            </w:r>
          </w:p>
        </w:tc>
      </w:tr>
      <w:tr w:rsidR="00270423" w:rsidRPr="00477355" w:rsidTr="00D349B2">
        <w:tc>
          <w:tcPr>
            <w:tcW w:w="709" w:type="dxa"/>
            <w:tcBorders>
              <w:top w:val="single" w:sz="4" w:space="0" w:color="000000"/>
              <w:left w:val="single" w:sz="4" w:space="0" w:color="000000"/>
              <w:bottom w:val="single" w:sz="4" w:space="0" w:color="000000"/>
              <w:right w:val="single" w:sz="4" w:space="0" w:color="000000"/>
            </w:tcBorders>
            <w:vAlign w:val="center"/>
          </w:tcPr>
          <w:p w:rsidR="00270423" w:rsidRPr="00477355" w:rsidRDefault="00270423" w:rsidP="00D349B2">
            <w:pPr>
              <w:widowControl/>
              <w:spacing w:line="360" w:lineRule="auto"/>
              <w:jc w:val="center"/>
              <w:rPr>
                <w:kern w:val="0"/>
                <w:sz w:val="24"/>
              </w:rPr>
            </w:pPr>
            <w:r w:rsidRPr="00477355">
              <w:rPr>
                <w:kern w:val="0"/>
                <w:sz w:val="24"/>
              </w:rPr>
              <w:lastRenderedPageBreak/>
              <w:t>4</w:t>
            </w:r>
          </w:p>
        </w:tc>
        <w:tc>
          <w:tcPr>
            <w:tcW w:w="1985"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color w:val="000000"/>
                <w:kern w:val="0"/>
                <w:sz w:val="24"/>
              </w:rPr>
              <w:t>防化学护目镜</w:t>
            </w:r>
          </w:p>
        </w:tc>
        <w:tc>
          <w:tcPr>
            <w:tcW w:w="3384" w:type="dxa"/>
            <w:tcBorders>
              <w:top w:val="single" w:sz="4" w:space="0" w:color="000000"/>
              <w:left w:val="nil"/>
              <w:bottom w:val="single" w:sz="4" w:space="0" w:color="000000"/>
              <w:right w:val="single" w:sz="4" w:space="0" w:color="000000"/>
            </w:tcBorders>
          </w:tcPr>
          <w:p w:rsidR="00270423" w:rsidRPr="00477355" w:rsidRDefault="00270423" w:rsidP="00D349B2">
            <w:pPr>
              <w:widowControl/>
              <w:spacing w:line="360" w:lineRule="auto"/>
              <w:jc w:val="center"/>
              <w:rPr>
                <w:kern w:val="0"/>
                <w:sz w:val="24"/>
              </w:rPr>
            </w:pPr>
            <w:r>
              <w:rPr>
                <w:noProof/>
                <w:kern w:val="0"/>
                <w:sz w:val="24"/>
              </w:rPr>
              <w:drawing>
                <wp:inline distT="0" distB="0" distL="0" distR="0">
                  <wp:extent cx="1581150" cy="923925"/>
                  <wp:effectExtent l="19050" t="0" r="0" b="0"/>
                  <wp:docPr id="9" name="图片框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1"/>
                          <pic:cNvPicPr>
                            <a:picLocks noChangeAspect="1" noChangeArrowheads="1"/>
                          </pic:cNvPicPr>
                        </pic:nvPicPr>
                        <pic:blipFill>
                          <a:blip r:embed="rId15" cstate="print"/>
                          <a:srcRect/>
                          <a:stretch>
                            <a:fillRect/>
                          </a:stretch>
                        </pic:blipFill>
                        <pic:spPr bwMode="auto">
                          <a:xfrm>
                            <a:off x="0" y="0"/>
                            <a:ext cx="1581150" cy="923925"/>
                          </a:xfrm>
                          <a:prstGeom prst="rect">
                            <a:avLst/>
                          </a:prstGeom>
                          <a:noFill/>
                          <a:ln w="9525">
                            <a:noFill/>
                            <a:miter lim="800000"/>
                            <a:headEnd/>
                            <a:tailEnd/>
                          </a:ln>
                        </pic:spPr>
                      </pic:pic>
                    </a:graphicData>
                  </a:graphic>
                </wp:inline>
              </w:drawing>
            </w:r>
          </w:p>
          <w:p w:rsidR="00270423" w:rsidRPr="00477355" w:rsidRDefault="00270423" w:rsidP="00D349B2">
            <w:pPr>
              <w:widowControl/>
              <w:spacing w:line="360" w:lineRule="auto"/>
              <w:jc w:val="center"/>
              <w:rPr>
                <w:kern w:val="0"/>
                <w:sz w:val="24"/>
              </w:rPr>
            </w:pPr>
          </w:p>
        </w:tc>
        <w:tc>
          <w:tcPr>
            <w:tcW w:w="2431"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kern w:val="0"/>
                <w:sz w:val="24"/>
              </w:rPr>
              <w:t>防止实验过程中药品液体溅入眼中造成伤害</w:t>
            </w:r>
          </w:p>
        </w:tc>
      </w:tr>
      <w:tr w:rsidR="00270423" w:rsidRPr="00477355" w:rsidTr="00D349B2">
        <w:tc>
          <w:tcPr>
            <w:tcW w:w="709" w:type="dxa"/>
            <w:tcBorders>
              <w:top w:val="single" w:sz="4" w:space="0" w:color="000000"/>
              <w:left w:val="single" w:sz="4" w:space="0" w:color="000000"/>
              <w:bottom w:val="single" w:sz="4" w:space="0" w:color="000000"/>
              <w:right w:val="single" w:sz="4" w:space="0" w:color="000000"/>
            </w:tcBorders>
            <w:vAlign w:val="center"/>
          </w:tcPr>
          <w:p w:rsidR="00270423" w:rsidRPr="00477355" w:rsidRDefault="00270423" w:rsidP="00D349B2">
            <w:pPr>
              <w:widowControl/>
              <w:spacing w:line="360" w:lineRule="auto"/>
              <w:jc w:val="center"/>
              <w:rPr>
                <w:kern w:val="0"/>
                <w:sz w:val="24"/>
              </w:rPr>
            </w:pPr>
            <w:r w:rsidRPr="00477355">
              <w:rPr>
                <w:kern w:val="0"/>
                <w:sz w:val="24"/>
              </w:rPr>
              <w:t>5</w:t>
            </w:r>
          </w:p>
        </w:tc>
        <w:tc>
          <w:tcPr>
            <w:tcW w:w="1985"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color w:val="000000"/>
                <w:kern w:val="0"/>
                <w:sz w:val="24"/>
              </w:rPr>
            </w:pPr>
            <w:r w:rsidRPr="00477355">
              <w:rPr>
                <w:color w:val="000000"/>
                <w:kern w:val="0"/>
                <w:sz w:val="24"/>
              </w:rPr>
              <w:t>防毒安全眼镜</w:t>
            </w:r>
          </w:p>
        </w:tc>
        <w:tc>
          <w:tcPr>
            <w:tcW w:w="3384" w:type="dxa"/>
            <w:tcBorders>
              <w:top w:val="single" w:sz="4" w:space="0" w:color="000000"/>
              <w:left w:val="nil"/>
              <w:bottom w:val="single" w:sz="4" w:space="0" w:color="000000"/>
              <w:right w:val="single" w:sz="4" w:space="0" w:color="000000"/>
            </w:tcBorders>
          </w:tcPr>
          <w:p w:rsidR="00270423" w:rsidRPr="00477355" w:rsidRDefault="00270423" w:rsidP="00D349B2">
            <w:pPr>
              <w:widowControl/>
              <w:spacing w:line="360" w:lineRule="auto"/>
              <w:jc w:val="center"/>
              <w:rPr>
                <w:kern w:val="0"/>
                <w:sz w:val="24"/>
              </w:rPr>
            </w:pPr>
            <w:r>
              <w:rPr>
                <w:noProof/>
                <w:kern w:val="0"/>
                <w:sz w:val="24"/>
              </w:rPr>
              <w:drawing>
                <wp:inline distT="0" distB="0" distL="0" distR="0">
                  <wp:extent cx="1571625" cy="1000125"/>
                  <wp:effectExtent l="19050" t="0" r="9525" b="0"/>
                  <wp:docPr id="10" name="图片框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44"/>
                          <pic:cNvPicPr>
                            <a:picLocks noChangeAspect="1" noChangeArrowheads="1"/>
                          </pic:cNvPicPr>
                        </pic:nvPicPr>
                        <pic:blipFill>
                          <a:blip r:embed="rId16" cstate="print"/>
                          <a:srcRect/>
                          <a:stretch>
                            <a:fillRect/>
                          </a:stretch>
                        </pic:blipFill>
                        <pic:spPr bwMode="auto">
                          <a:xfrm>
                            <a:off x="0" y="0"/>
                            <a:ext cx="1571625" cy="1000125"/>
                          </a:xfrm>
                          <a:prstGeom prst="rect">
                            <a:avLst/>
                          </a:prstGeom>
                          <a:noFill/>
                          <a:ln w="9525">
                            <a:noFill/>
                            <a:miter lim="800000"/>
                            <a:headEnd/>
                            <a:tailEnd/>
                          </a:ln>
                        </pic:spPr>
                      </pic:pic>
                    </a:graphicData>
                  </a:graphic>
                </wp:inline>
              </w:drawing>
            </w:r>
          </w:p>
        </w:tc>
        <w:tc>
          <w:tcPr>
            <w:tcW w:w="2431"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kern w:val="0"/>
                <w:sz w:val="24"/>
              </w:rPr>
              <w:t>防灰尘、烟雾以及轻微毒性或刺激性气体</w:t>
            </w:r>
          </w:p>
        </w:tc>
      </w:tr>
      <w:tr w:rsidR="00270423" w:rsidRPr="00477355" w:rsidTr="00D349B2">
        <w:tc>
          <w:tcPr>
            <w:tcW w:w="709" w:type="dxa"/>
            <w:tcBorders>
              <w:top w:val="single" w:sz="4" w:space="0" w:color="000000"/>
              <w:left w:val="single" w:sz="4" w:space="0" w:color="000000"/>
              <w:bottom w:val="single" w:sz="4" w:space="0" w:color="000000"/>
              <w:right w:val="single" w:sz="4" w:space="0" w:color="000000"/>
            </w:tcBorders>
            <w:vAlign w:val="center"/>
          </w:tcPr>
          <w:p w:rsidR="00270423" w:rsidRPr="00477355" w:rsidRDefault="00270423" w:rsidP="00D349B2">
            <w:pPr>
              <w:widowControl/>
              <w:spacing w:line="360" w:lineRule="auto"/>
              <w:jc w:val="center"/>
              <w:rPr>
                <w:kern w:val="0"/>
                <w:sz w:val="24"/>
              </w:rPr>
            </w:pPr>
            <w:r w:rsidRPr="00477355">
              <w:rPr>
                <w:kern w:val="0"/>
                <w:sz w:val="24"/>
              </w:rPr>
              <w:t>6</w:t>
            </w:r>
          </w:p>
        </w:tc>
        <w:tc>
          <w:tcPr>
            <w:tcW w:w="1985"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color w:val="000000"/>
                <w:kern w:val="0"/>
                <w:sz w:val="24"/>
              </w:rPr>
              <w:t>一次性手套</w:t>
            </w:r>
          </w:p>
        </w:tc>
        <w:tc>
          <w:tcPr>
            <w:tcW w:w="3384" w:type="dxa"/>
            <w:tcBorders>
              <w:top w:val="single" w:sz="4" w:space="0" w:color="000000"/>
              <w:left w:val="nil"/>
              <w:bottom w:val="single" w:sz="4" w:space="0" w:color="000000"/>
              <w:right w:val="single" w:sz="4" w:space="0" w:color="000000"/>
            </w:tcBorders>
          </w:tcPr>
          <w:p w:rsidR="00270423" w:rsidRPr="00477355" w:rsidRDefault="00270423" w:rsidP="00D349B2">
            <w:pPr>
              <w:widowControl/>
              <w:spacing w:line="360" w:lineRule="auto"/>
              <w:jc w:val="center"/>
              <w:rPr>
                <w:kern w:val="0"/>
                <w:sz w:val="24"/>
              </w:rPr>
            </w:pPr>
            <w:r>
              <w:rPr>
                <w:noProof/>
                <w:kern w:val="0"/>
                <w:sz w:val="24"/>
              </w:rPr>
              <w:drawing>
                <wp:inline distT="0" distB="0" distL="0" distR="0">
                  <wp:extent cx="1581150" cy="923925"/>
                  <wp:effectExtent l="19050" t="0" r="0" b="0"/>
                  <wp:docPr id="11" name="图片框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2"/>
                          <pic:cNvPicPr>
                            <a:picLocks noChangeAspect="1" noChangeArrowheads="1"/>
                          </pic:cNvPicPr>
                        </pic:nvPicPr>
                        <pic:blipFill>
                          <a:blip r:embed="rId17" cstate="print"/>
                          <a:srcRect/>
                          <a:stretch>
                            <a:fillRect/>
                          </a:stretch>
                        </pic:blipFill>
                        <pic:spPr bwMode="auto">
                          <a:xfrm>
                            <a:off x="0" y="0"/>
                            <a:ext cx="1581150" cy="923925"/>
                          </a:xfrm>
                          <a:prstGeom prst="rect">
                            <a:avLst/>
                          </a:prstGeom>
                          <a:noFill/>
                          <a:ln w="9525">
                            <a:noFill/>
                            <a:miter lim="800000"/>
                            <a:headEnd/>
                            <a:tailEnd/>
                          </a:ln>
                        </pic:spPr>
                      </pic:pic>
                    </a:graphicData>
                  </a:graphic>
                </wp:inline>
              </w:drawing>
            </w:r>
          </w:p>
        </w:tc>
        <w:tc>
          <w:tcPr>
            <w:tcW w:w="2431"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kern w:val="0"/>
                <w:sz w:val="24"/>
              </w:rPr>
              <w:t>防止腐蚀性药品接触手部皮肤</w:t>
            </w:r>
          </w:p>
        </w:tc>
      </w:tr>
      <w:tr w:rsidR="00270423" w:rsidRPr="00477355" w:rsidTr="00D349B2">
        <w:tc>
          <w:tcPr>
            <w:tcW w:w="709" w:type="dxa"/>
            <w:tcBorders>
              <w:top w:val="single" w:sz="4" w:space="0" w:color="000000"/>
              <w:left w:val="single" w:sz="4" w:space="0" w:color="000000"/>
              <w:bottom w:val="single" w:sz="4" w:space="0" w:color="000000"/>
              <w:right w:val="single" w:sz="4" w:space="0" w:color="000000"/>
            </w:tcBorders>
            <w:vAlign w:val="center"/>
          </w:tcPr>
          <w:p w:rsidR="00270423" w:rsidRPr="00477355" w:rsidRDefault="00270423" w:rsidP="00D349B2">
            <w:pPr>
              <w:widowControl/>
              <w:spacing w:line="360" w:lineRule="auto"/>
              <w:jc w:val="center"/>
              <w:rPr>
                <w:kern w:val="0"/>
                <w:sz w:val="24"/>
              </w:rPr>
            </w:pPr>
            <w:r w:rsidRPr="00477355">
              <w:rPr>
                <w:kern w:val="0"/>
                <w:sz w:val="24"/>
              </w:rPr>
              <w:t>7</w:t>
            </w:r>
          </w:p>
        </w:tc>
        <w:tc>
          <w:tcPr>
            <w:tcW w:w="1985"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color w:val="000000"/>
                <w:kern w:val="0"/>
                <w:sz w:val="24"/>
              </w:rPr>
              <w:t>棉线手套</w:t>
            </w:r>
          </w:p>
        </w:tc>
        <w:tc>
          <w:tcPr>
            <w:tcW w:w="3384" w:type="dxa"/>
            <w:tcBorders>
              <w:top w:val="single" w:sz="4" w:space="0" w:color="000000"/>
              <w:left w:val="nil"/>
              <w:bottom w:val="single" w:sz="4" w:space="0" w:color="000000"/>
              <w:right w:val="single" w:sz="4" w:space="0" w:color="000000"/>
            </w:tcBorders>
          </w:tcPr>
          <w:p w:rsidR="00270423" w:rsidRPr="00477355" w:rsidRDefault="00270423" w:rsidP="00D349B2">
            <w:pPr>
              <w:widowControl/>
              <w:spacing w:line="360" w:lineRule="auto"/>
              <w:jc w:val="center"/>
              <w:rPr>
                <w:kern w:val="0"/>
                <w:sz w:val="24"/>
              </w:rPr>
            </w:pPr>
            <w:r>
              <w:rPr>
                <w:noProof/>
                <w:kern w:val="0"/>
                <w:sz w:val="24"/>
              </w:rPr>
              <w:drawing>
                <wp:inline distT="0" distB="0" distL="0" distR="0">
                  <wp:extent cx="1581150" cy="923925"/>
                  <wp:effectExtent l="19050" t="0" r="0" b="0"/>
                  <wp:docPr id="12" name="图片框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3"/>
                          <pic:cNvPicPr>
                            <a:picLocks noChangeAspect="1" noChangeArrowheads="1"/>
                          </pic:cNvPicPr>
                        </pic:nvPicPr>
                        <pic:blipFill>
                          <a:blip r:embed="rId18" cstate="print"/>
                          <a:srcRect/>
                          <a:stretch>
                            <a:fillRect/>
                          </a:stretch>
                        </pic:blipFill>
                        <pic:spPr bwMode="auto">
                          <a:xfrm>
                            <a:off x="0" y="0"/>
                            <a:ext cx="1581150" cy="923925"/>
                          </a:xfrm>
                          <a:prstGeom prst="rect">
                            <a:avLst/>
                          </a:prstGeom>
                          <a:noFill/>
                          <a:ln w="9525">
                            <a:noFill/>
                            <a:miter lim="800000"/>
                            <a:headEnd/>
                            <a:tailEnd/>
                          </a:ln>
                        </pic:spPr>
                      </pic:pic>
                    </a:graphicData>
                  </a:graphic>
                </wp:inline>
              </w:drawing>
            </w:r>
          </w:p>
        </w:tc>
        <w:tc>
          <w:tcPr>
            <w:tcW w:w="2431"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kern w:val="0"/>
                <w:sz w:val="24"/>
              </w:rPr>
              <w:t>隔热，防止烫伤</w:t>
            </w:r>
          </w:p>
        </w:tc>
      </w:tr>
      <w:tr w:rsidR="00270423" w:rsidRPr="00477355" w:rsidTr="00D349B2">
        <w:trPr>
          <w:trHeight w:val="1700"/>
        </w:trPr>
        <w:tc>
          <w:tcPr>
            <w:tcW w:w="709" w:type="dxa"/>
            <w:tcBorders>
              <w:top w:val="single" w:sz="4" w:space="0" w:color="000000"/>
              <w:left w:val="single" w:sz="4" w:space="0" w:color="000000"/>
              <w:bottom w:val="single" w:sz="4" w:space="0" w:color="000000"/>
              <w:right w:val="single" w:sz="4" w:space="0" w:color="000000"/>
            </w:tcBorders>
            <w:vAlign w:val="center"/>
          </w:tcPr>
          <w:p w:rsidR="00270423" w:rsidRPr="00477355" w:rsidRDefault="00270423" w:rsidP="00D349B2">
            <w:pPr>
              <w:widowControl/>
              <w:spacing w:line="360" w:lineRule="auto"/>
              <w:jc w:val="center"/>
              <w:rPr>
                <w:kern w:val="0"/>
                <w:sz w:val="24"/>
              </w:rPr>
            </w:pPr>
            <w:r w:rsidRPr="00477355">
              <w:rPr>
                <w:kern w:val="0"/>
                <w:sz w:val="24"/>
              </w:rPr>
              <w:t>8</w:t>
            </w:r>
          </w:p>
        </w:tc>
        <w:tc>
          <w:tcPr>
            <w:tcW w:w="1985"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color w:val="000000"/>
                <w:kern w:val="0"/>
                <w:sz w:val="24"/>
              </w:rPr>
              <w:t>隔热手套</w:t>
            </w:r>
          </w:p>
        </w:tc>
        <w:tc>
          <w:tcPr>
            <w:tcW w:w="3384" w:type="dxa"/>
            <w:tcBorders>
              <w:top w:val="single" w:sz="4" w:space="0" w:color="000000"/>
              <w:left w:val="nil"/>
              <w:bottom w:val="single" w:sz="4" w:space="0" w:color="000000"/>
              <w:right w:val="single" w:sz="4" w:space="0" w:color="000000"/>
            </w:tcBorders>
          </w:tcPr>
          <w:p w:rsidR="00270423" w:rsidRPr="00477355" w:rsidRDefault="00270423" w:rsidP="00D349B2">
            <w:pPr>
              <w:widowControl/>
              <w:spacing w:line="360" w:lineRule="auto"/>
              <w:jc w:val="center"/>
              <w:rPr>
                <w:kern w:val="0"/>
                <w:sz w:val="24"/>
              </w:rPr>
            </w:pPr>
            <w:r>
              <w:rPr>
                <w:noProof/>
                <w:kern w:val="0"/>
                <w:sz w:val="24"/>
              </w:rPr>
              <w:drawing>
                <wp:inline distT="0" distB="0" distL="0" distR="0">
                  <wp:extent cx="1581150" cy="1076325"/>
                  <wp:effectExtent l="19050" t="0" r="0" b="0"/>
                  <wp:docPr id="13" name="图片框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4"/>
                          <pic:cNvPicPr>
                            <a:picLocks noChangeAspect="1" noChangeArrowheads="1"/>
                          </pic:cNvPicPr>
                        </pic:nvPicPr>
                        <pic:blipFill>
                          <a:blip r:embed="rId19" cstate="print"/>
                          <a:srcRect/>
                          <a:stretch>
                            <a:fillRect/>
                          </a:stretch>
                        </pic:blipFill>
                        <pic:spPr bwMode="auto">
                          <a:xfrm>
                            <a:off x="0" y="0"/>
                            <a:ext cx="1581150" cy="1076325"/>
                          </a:xfrm>
                          <a:prstGeom prst="rect">
                            <a:avLst/>
                          </a:prstGeom>
                          <a:noFill/>
                          <a:ln w="9525">
                            <a:noFill/>
                            <a:miter lim="800000"/>
                            <a:headEnd/>
                            <a:tailEnd/>
                          </a:ln>
                        </pic:spPr>
                      </pic:pic>
                    </a:graphicData>
                  </a:graphic>
                </wp:inline>
              </w:drawing>
            </w:r>
          </w:p>
        </w:tc>
        <w:tc>
          <w:tcPr>
            <w:tcW w:w="2431"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kern w:val="0"/>
                <w:sz w:val="24"/>
              </w:rPr>
              <w:t>防止被热蒸汽烫伤</w:t>
            </w:r>
          </w:p>
        </w:tc>
      </w:tr>
      <w:tr w:rsidR="00270423" w:rsidRPr="00477355" w:rsidTr="00D349B2">
        <w:trPr>
          <w:trHeight w:val="2080"/>
        </w:trPr>
        <w:tc>
          <w:tcPr>
            <w:tcW w:w="709" w:type="dxa"/>
            <w:tcBorders>
              <w:top w:val="single" w:sz="4" w:space="0" w:color="000000"/>
              <w:left w:val="single" w:sz="4" w:space="0" w:color="000000"/>
              <w:bottom w:val="single" w:sz="4" w:space="0" w:color="000000"/>
              <w:right w:val="single" w:sz="4" w:space="0" w:color="000000"/>
            </w:tcBorders>
            <w:vAlign w:val="center"/>
          </w:tcPr>
          <w:p w:rsidR="00270423" w:rsidRPr="00477355" w:rsidRDefault="00270423" w:rsidP="00D349B2">
            <w:pPr>
              <w:widowControl/>
              <w:spacing w:line="360" w:lineRule="auto"/>
              <w:jc w:val="center"/>
              <w:rPr>
                <w:kern w:val="0"/>
                <w:sz w:val="24"/>
              </w:rPr>
            </w:pPr>
            <w:r w:rsidRPr="00477355">
              <w:rPr>
                <w:kern w:val="0"/>
                <w:sz w:val="24"/>
              </w:rPr>
              <w:t>9</w:t>
            </w:r>
          </w:p>
        </w:tc>
        <w:tc>
          <w:tcPr>
            <w:tcW w:w="1985"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color w:val="000000"/>
                <w:kern w:val="0"/>
                <w:sz w:val="24"/>
              </w:rPr>
            </w:pPr>
            <w:r w:rsidRPr="00477355">
              <w:rPr>
                <w:color w:val="000000"/>
                <w:kern w:val="0"/>
                <w:sz w:val="24"/>
              </w:rPr>
              <w:t>防割浸胶手套</w:t>
            </w:r>
          </w:p>
        </w:tc>
        <w:tc>
          <w:tcPr>
            <w:tcW w:w="3384" w:type="dxa"/>
            <w:tcBorders>
              <w:top w:val="single" w:sz="4" w:space="0" w:color="000000"/>
              <w:left w:val="nil"/>
              <w:bottom w:val="single" w:sz="4" w:space="0" w:color="000000"/>
              <w:right w:val="single" w:sz="4" w:space="0" w:color="000000"/>
            </w:tcBorders>
          </w:tcPr>
          <w:p w:rsidR="00270423" w:rsidRPr="00477355" w:rsidRDefault="00270423" w:rsidP="00D349B2">
            <w:pPr>
              <w:widowControl/>
              <w:spacing w:line="360" w:lineRule="auto"/>
              <w:jc w:val="center"/>
              <w:rPr>
                <w:kern w:val="0"/>
                <w:sz w:val="24"/>
              </w:rPr>
            </w:pPr>
            <w:r>
              <w:rPr>
                <w:noProof/>
                <w:kern w:val="0"/>
                <w:sz w:val="24"/>
              </w:rPr>
              <w:drawing>
                <wp:inline distT="0" distB="0" distL="0" distR="0">
                  <wp:extent cx="1238250" cy="1238250"/>
                  <wp:effectExtent l="19050" t="0" r="0" b="0"/>
                  <wp:docPr id="14" name="图片框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5"/>
                          <pic:cNvPicPr>
                            <a:picLocks noChangeAspect="1" noChangeArrowheads="1"/>
                          </pic:cNvPicPr>
                        </pic:nvPicPr>
                        <pic:blipFill>
                          <a:blip r:embed="rId20" cstate="print"/>
                          <a:srcRect/>
                          <a:stretch>
                            <a:fillRect/>
                          </a:stretch>
                        </pic:blipFill>
                        <pic:spPr bwMode="auto">
                          <a:xfrm>
                            <a:off x="0" y="0"/>
                            <a:ext cx="1238250" cy="1238250"/>
                          </a:xfrm>
                          <a:prstGeom prst="rect">
                            <a:avLst/>
                          </a:prstGeom>
                          <a:noFill/>
                          <a:ln w="9525">
                            <a:noFill/>
                            <a:miter lim="800000"/>
                            <a:headEnd/>
                            <a:tailEnd/>
                          </a:ln>
                        </pic:spPr>
                      </pic:pic>
                    </a:graphicData>
                  </a:graphic>
                </wp:inline>
              </w:drawing>
            </w:r>
          </w:p>
        </w:tc>
        <w:tc>
          <w:tcPr>
            <w:tcW w:w="2431" w:type="dxa"/>
            <w:tcBorders>
              <w:top w:val="single" w:sz="4" w:space="0" w:color="000000"/>
              <w:left w:val="nil"/>
              <w:bottom w:val="single" w:sz="4" w:space="0" w:color="000000"/>
              <w:right w:val="single" w:sz="4" w:space="0" w:color="000000"/>
            </w:tcBorders>
            <w:vAlign w:val="center"/>
          </w:tcPr>
          <w:p w:rsidR="00270423" w:rsidRPr="00477355" w:rsidRDefault="00270423" w:rsidP="00944CB6">
            <w:pPr>
              <w:widowControl/>
              <w:spacing w:line="360" w:lineRule="auto"/>
              <w:jc w:val="left"/>
              <w:rPr>
                <w:kern w:val="0"/>
                <w:sz w:val="24"/>
              </w:rPr>
            </w:pPr>
            <w:r w:rsidRPr="009578FC">
              <w:rPr>
                <w:color w:val="000000" w:themeColor="text1"/>
                <w:sz w:val="24"/>
              </w:rPr>
              <w:t>防割</w:t>
            </w:r>
            <w:r w:rsidRPr="00477355">
              <w:rPr>
                <w:sz w:val="24"/>
              </w:rPr>
              <w:t>、止滑、耐热性能</w:t>
            </w:r>
          </w:p>
        </w:tc>
      </w:tr>
      <w:tr w:rsidR="00270423" w:rsidRPr="00477355" w:rsidTr="00D349B2">
        <w:tc>
          <w:tcPr>
            <w:tcW w:w="709" w:type="dxa"/>
            <w:tcBorders>
              <w:top w:val="single" w:sz="4" w:space="0" w:color="000000"/>
              <w:left w:val="single" w:sz="4" w:space="0" w:color="000000"/>
              <w:bottom w:val="single" w:sz="4" w:space="0" w:color="000000"/>
              <w:right w:val="single" w:sz="4" w:space="0" w:color="000000"/>
            </w:tcBorders>
            <w:vAlign w:val="center"/>
          </w:tcPr>
          <w:p w:rsidR="00270423" w:rsidRPr="00477355" w:rsidRDefault="00270423" w:rsidP="00D349B2">
            <w:pPr>
              <w:widowControl/>
              <w:spacing w:line="360" w:lineRule="auto"/>
              <w:jc w:val="center"/>
              <w:rPr>
                <w:kern w:val="0"/>
                <w:sz w:val="24"/>
              </w:rPr>
            </w:pPr>
            <w:r w:rsidRPr="00477355">
              <w:rPr>
                <w:kern w:val="0"/>
                <w:sz w:val="24"/>
              </w:rPr>
              <w:t>10</w:t>
            </w:r>
          </w:p>
        </w:tc>
        <w:tc>
          <w:tcPr>
            <w:tcW w:w="1985"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color w:val="000000"/>
                <w:kern w:val="0"/>
                <w:sz w:val="24"/>
              </w:rPr>
              <w:t>耐酸碱手套</w:t>
            </w:r>
          </w:p>
        </w:tc>
        <w:tc>
          <w:tcPr>
            <w:tcW w:w="3384" w:type="dxa"/>
            <w:tcBorders>
              <w:top w:val="single" w:sz="4" w:space="0" w:color="000000"/>
              <w:left w:val="nil"/>
              <w:bottom w:val="single" w:sz="4" w:space="0" w:color="000000"/>
              <w:right w:val="single" w:sz="4" w:space="0" w:color="000000"/>
            </w:tcBorders>
          </w:tcPr>
          <w:p w:rsidR="00270423" w:rsidRPr="00477355" w:rsidRDefault="00270423" w:rsidP="00D349B2">
            <w:pPr>
              <w:widowControl/>
              <w:spacing w:line="360" w:lineRule="auto"/>
              <w:jc w:val="center"/>
              <w:rPr>
                <w:kern w:val="0"/>
                <w:sz w:val="24"/>
              </w:rPr>
            </w:pPr>
            <w:r>
              <w:rPr>
                <w:noProof/>
                <w:kern w:val="0"/>
                <w:sz w:val="24"/>
              </w:rPr>
              <w:drawing>
                <wp:inline distT="0" distB="0" distL="0" distR="0">
                  <wp:extent cx="1581150" cy="1152525"/>
                  <wp:effectExtent l="19050" t="0" r="0" b="0"/>
                  <wp:docPr id="15" name="图片框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6"/>
                          <pic:cNvPicPr>
                            <a:picLocks noChangeAspect="1" noChangeArrowheads="1"/>
                          </pic:cNvPicPr>
                        </pic:nvPicPr>
                        <pic:blipFill>
                          <a:blip r:embed="rId21" cstate="print"/>
                          <a:srcRect/>
                          <a:stretch>
                            <a:fillRect/>
                          </a:stretch>
                        </pic:blipFill>
                        <pic:spPr bwMode="auto">
                          <a:xfrm>
                            <a:off x="0" y="0"/>
                            <a:ext cx="1581150" cy="1152525"/>
                          </a:xfrm>
                          <a:prstGeom prst="rect">
                            <a:avLst/>
                          </a:prstGeom>
                          <a:noFill/>
                          <a:ln w="9525">
                            <a:noFill/>
                            <a:miter lim="800000"/>
                            <a:headEnd/>
                            <a:tailEnd/>
                          </a:ln>
                        </pic:spPr>
                      </pic:pic>
                    </a:graphicData>
                  </a:graphic>
                </wp:inline>
              </w:drawing>
            </w:r>
          </w:p>
        </w:tc>
        <w:tc>
          <w:tcPr>
            <w:tcW w:w="2431"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kern w:val="0"/>
                <w:sz w:val="24"/>
              </w:rPr>
              <w:t>防止酸碱液溅</w:t>
            </w:r>
            <w:r w:rsidR="00944CB6" w:rsidRPr="009578FC">
              <w:rPr>
                <w:rFonts w:hint="eastAsia"/>
                <w:color w:val="000000" w:themeColor="text1"/>
                <w:kern w:val="0"/>
                <w:sz w:val="24"/>
              </w:rPr>
              <w:t>出</w:t>
            </w:r>
            <w:r w:rsidRPr="00477355">
              <w:rPr>
                <w:kern w:val="0"/>
                <w:sz w:val="24"/>
              </w:rPr>
              <w:t>腐蚀手部</w:t>
            </w:r>
          </w:p>
        </w:tc>
      </w:tr>
      <w:tr w:rsidR="00270423" w:rsidRPr="00477355" w:rsidTr="00D349B2">
        <w:trPr>
          <w:trHeight w:val="1833"/>
        </w:trPr>
        <w:tc>
          <w:tcPr>
            <w:tcW w:w="709" w:type="dxa"/>
            <w:tcBorders>
              <w:top w:val="single" w:sz="4" w:space="0" w:color="000000"/>
              <w:left w:val="single" w:sz="4" w:space="0" w:color="000000"/>
              <w:bottom w:val="single" w:sz="4" w:space="0" w:color="000000"/>
              <w:right w:val="single" w:sz="4" w:space="0" w:color="000000"/>
            </w:tcBorders>
            <w:vAlign w:val="center"/>
          </w:tcPr>
          <w:p w:rsidR="00270423" w:rsidRPr="00477355" w:rsidRDefault="00270423" w:rsidP="00D349B2">
            <w:pPr>
              <w:widowControl/>
              <w:spacing w:line="360" w:lineRule="auto"/>
              <w:jc w:val="center"/>
              <w:rPr>
                <w:kern w:val="0"/>
                <w:sz w:val="24"/>
              </w:rPr>
            </w:pPr>
            <w:r w:rsidRPr="00477355">
              <w:rPr>
                <w:kern w:val="0"/>
                <w:sz w:val="24"/>
              </w:rPr>
              <w:lastRenderedPageBreak/>
              <w:t>11</w:t>
            </w:r>
          </w:p>
        </w:tc>
        <w:tc>
          <w:tcPr>
            <w:tcW w:w="1985"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color w:val="000000"/>
                <w:kern w:val="0"/>
                <w:sz w:val="24"/>
              </w:rPr>
              <w:t>防酸碱围裙</w:t>
            </w:r>
          </w:p>
        </w:tc>
        <w:tc>
          <w:tcPr>
            <w:tcW w:w="3384" w:type="dxa"/>
            <w:tcBorders>
              <w:top w:val="single" w:sz="4" w:space="0" w:color="000000"/>
              <w:left w:val="nil"/>
              <w:bottom w:val="single" w:sz="4" w:space="0" w:color="000000"/>
              <w:right w:val="single" w:sz="4" w:space="0" w:color="000000"/>
            </w:tcBorders>
          </w:tcPr>
          <w:p w:rsidR="00270423" w:rsidRPr="00477355" w:rsidRDefault="00270423" w:rsidP="00D349B2">
            <w:pPr>
              <w:widowControl/>
              <w:spacing w:line="360" w:lineRule="auto"/>
              <w:jc w:val="center"/>
              <w:rPr>
                <w:kern w:val="0"/>
                <w:sz w:val="24"/>
              </w:rPr>
            </w:pPr>
            <w:r>
              <w:rPr>
                <w:noProof/>
                <w:kern w:val="0"/>
                <w:sz w:val="24"/>
              </w:rPr>
              <w:drawing>
                <wp:inline distT="0" distB="0" distL="0" distR="0">
                  <wp:extent cx="1581150" cy="1028700"/>
                  <wp:effectExtent l="19050" t="0" r="0" b="0"/>
                  <wp:docPr id="16" name="图片框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7"/>
                          <pic:cNvPicPr>
                            <a:picLocks noChangeAspect="1" noChangeArrowheads="1"/>
                          </pic:cNvPicPr>
                        </pic:nvPicPr>
                        <pic:blipFill>
                          <a:blip r:embed="rId22" cstate="print"/>
                          <a:srcRect/>
                          <a:stretch>
                            <a:fillRect/>
                          </a:stretch>
                        </pic:blipFill>
                        <pic:spPr bwMode="auto">
                          <a:xfrm>
                            <a:off x="0" y="0"/>
                            <a:ext cx="1581150" cy="1028700"/>
                          </a:xfrm>
                          <a:prstGeom prst="rect">
                            <a:avLst/>
                          </a:prstGeom>
                          <a:noFill/>
                          <a:ln w="9525">
                            <a:noFill/>
                            <a:miter lim="800000"/>
                            <a:headEnd/>
                            <a:tailEnd/>
                          </a:ln>
                        </pic:spPr>
                      </pic:pic>
                    </a:graphicData>
                  </a:graphic>
                </wp:inline>
              </w:drawing>
            </w:r>
          </w:p>
        </w:tc>
        <w:tc>
          <w:tcPr>
            <w:tcW w:w="2431"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kern w:val="0"/>
                <w:sz w:val="24"/>
              </w:rPr>
              <w:t>防酸碱液溅出腐蚀身体皮肤及衣服</w:t>
            </w:r>
          </w:p>
        </w:tc>
      </w:tr>
      <w:tr w:rsidR="00270423" w:rsidRPr="00477355" w:rsidTr="00D349B2">
        <w:trPr>
          <w:trHeight w:val="1146"/>
        </w:trPr>
        <w:tc>
          <w:tcPr>
            <w:tcW w:w="709" w:type="dxa"/>
            <w:tcBorders>
              <w:top w:val="single" w:sz="4" w:space="0" w:color="000000"/>
              <w:left w:val="single" w:sz="4" w:space="0" w:color="000000"/>
              <w:bottom w:val="single" w:sz="4" w:space="0" w:color="000000"/>
              <w:right w:val="single" w:sz="4" w:space="0" w:color="000000"/>
            </w:tcBorders>
            <w:vAlign w:val="center"/>
          </w:tcPr>
          <w:p w:rsidR="00270423" w:rsidRPr="00477355" w:rsidRDefault="00270423" w:rsidP="00D349B2">
            <w:pPr>
              <w:widowControl/>
              <w:spacing w:line="360" w:lineRule="auto"/>
              <w:jc w:val="center"/>
              <w:rPr>
                <w:kern w:val="0"/>
                <w:sz w:val="24"/>
              </w:rPr>
            </w:pPr>
            <w:r w:rsidRPr="00477355">
              <w:rPr>
                <w:kern w:val="0"/>
                <w:sz w:val="24"/>
              </w:rPr>
              <w:t>13</w:t>
            </w:r>
          </w:p>
        </w:tc>
        <w:tc>
          <w:tcPr>
            <w:tcW w:w="1985"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color w:val="000000"/>
                <w:kern w:val="0"/>
                <w:sz w:val="24"/>
              </w:rPr>
              <w:t>防水围裙</w:t>
            </w:r>
          </w:p>
        </w:tc>
        <w:tc>
          <w:tcPr>
            <w:tcW w:w="3384" w:type="dxa"/>
            <w:tcBorders>
              <w:top w:val="single" w:sz="4" w:space="0" w:color="000000"/>
              <w:left w:val="nil"/>
              <w:bottom w:val="single" w:sz="4" w:space="0" w:color="000000"/>
              <w:right w:val="single" w:sz="4" w:space="0" w:color="000000"/>
            </w:tcBorders>
          </w:tcPr>
          <w:p w:rsidR="00270423" w:rsidRPr="00477355" w:rsidRDefault="00270423" w:rsidP="00D349B2">
            <w:pPr>
              <w:widowControl/>
              <w:spacing w:line="360" w:lineRule="auto"/>
              <w:jc w:val="center"/>
              <w:rPr>
                <w:kern w:val="0"/>
                <w:sz w:val="24"/>
              </w:rPr>
            </w:pPr>
            <w:r>
              <w:rPr>
                <w:noProof/>
                <w:kern w:val="0"/>
                <w:sz w:val="24"/>
              </w:rPr>
              <w:drawing>
                <wp:inline distT="0" distB="0" distL="0" distR="0">
                  <wp:extent cx="1581150" cy="1114425"/>
                  <wp:effectExtent l="19050" t="0" r="0" b="0"/>
                  <wp:docPr id="17" name="图片框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8"/>
                          <pic:cNvPicPr>
                            <a:picLocks noChangeAspect="1" noChangeArrowheads="1"/>
                          </pic:cNvPicPr>
                        </pic:nvPicPr>
                        <pic:blipFill>
                          <a:blip r:embed="rId23" cstate="print"/>
                          <a:srcRect/>
                          <a:stretch>
                            <a:fillRect/>
                          </a:stretch>
                        </pic:blipFill>
                        <pic:spPr bwMode="auto">
                          <a:xfrm>
                            <a:off x="0" y="0"/>
                            <a:ext cx="1581150" cy="1114425"/>
                          </a:xfrm>
                          <a:prstGeom prst="rect">
                            <a:avLst/>
                          </a:prstGeom>
                          <a:noFill/>
                          <a:ln w="9525">
                            <a:noFill/>
                            <a:miter lim="800000"/>
                            <a:headEnd/>
                            <a:tailEnd/>
                          </a:ln>
                        </pic:spPr>
                      </pic:pic>
                    </a:graphicData>
                  </a:graphic>
                </wp:inline>
              </w:drawing>
            </w:r>
          </w:p>
        </w:tc>
        <w:tc>
          <w:tcPr>
            <w:tcW w:w="2431"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color w:val="000000"/>
                <w:kern w:val="0"/>
                <w:sz w:val="24"/>
              </w:rPr>
              <w:t>防止衣服溅湿</w:t>
            </w:r>
          </w:p>
        </w:tc>
      </w:tr>
      <w:tr w:rsidR="00270423" w:rsidRPr="00477355" w:rsidTr="00D349B2">
        <w:trPr>
          <w:trHeight w:val="964"/>
        </w:trPr>
        <w:tc>
          <w:tcPr>
            <w:tcW w:w="709" w:type="dxa"/>
            <w:tcBorders>
              <w:top w:val="single" w:sz="4" w:space="0" w:color="000000"/>
              <w:left w:val="single" w:sz="4" w:space="0" w:color="000000"/>
              <w:bottom w:val="single" w:sz="4" w:space="0" w:color="000000"/>
              <w:right w:val="single" w:sz="4" w:space="0" w:color="000000"/>
            </w:tcBorders>
            <w:vAlign w:val="center"/>
          </w:tcPr>
          <w:p w:rsidR="00270423" w:rsidRPr="00477355" w:rsidRDefault="00270423" w:rsidP="00D349B2">
            <w:pPr>
              <w:widowControl/>
              <w:spacing w:line="360" w:lineRule="auto"/>
              <w:jc w:val="center"/>
              <w:rPr>
                <w:kern w:val="0"/>
                <w:sz w:val="24"/>
              </w:rPr>
            </w:pPr>
            <w:r w:rsidRPr="00477355">
              <w:rPr>
                <w:kern w:val="0"/>
                <w:sz w:val="24"/>
              </w:rPr>
              <w:t>14</w:t>
            </w:r>
          </w:p>
        </w:tc>
        <w:tc>
          <w:tcPr>
            <w:tcW w:w="1985"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kern w:val="0"/>
                <w:sz w:val="24"/>
              </w:rPr>
              <w:t>一次性口罩</w:t>
            </w:r>
          </w:p>
        </w:tc>
        <w:tc>
          <w:tcPr>
            <w:tcW w:w="3384" w:type="dxa"/>
            <w:tcBorders>
              <w:top w:val="single" w:sz="4" w:space="0" w:color="000000"/>
              <w:left w:val="nil"/>
              <w:bottom w:val="single" w:sz="4" w:space="0" w:color="000000"/>
              <w:right w:val="single" w:sz="4" w:space="0" w:color="000000"/>
            </w:tcBorders>
          </w:tcPr>
          <w:p w:rsidR="00270423" w:rsidRPr="00477355" w:rsidRDefault="00270423" w:rsidP="00D349B2">
            <w:pPr>
              <w:widowControl/>
              <w:spacing w:line="360" w:lineRule="auto"/>
              <w:jc w:val="center"/>
              <w:rPr>
                <w:kern w:val="0"/>
                <w:sz w:val="24"/>
              </w:rPr>
            </w:pPr>
            <w:r>
              <w:rPr>
                <w:noProof/>
                <w:sz w:val="24"/>
              </w:rPr>
              <w:drawing>
                <wp:inline distT="0" distB="0" distL="0" distR="0">
                  <wp:extent cx="1609725" cy="904875"/>
                  <wp:effectExtent l="19050" t="0" r="9525" b="0"/>
                  <wp:docPr id="18" name="图片框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52"/>
                          <pic:cNvPicPr>
                            <a:picLocks noChangeAspect="1" noChangeArrowheads="1"/>
                          </pic:cNvPicPr>
                        </pic:nvPicPr>
                        <pic:blipFill>
                          <a:blip r:embed="rId24" cstate="print"/>
                          <a:srcRect l="22067" t="61029" r="47377" b="16141"/>
                          <a:stretch>
                            <a:fillRect/>
                          </a:stretch>
                        </pic:blipFill>
                        <pic:spPr bwMode="auto">
                          <a:xfrm>
                            <a:off x="0" y="0"/>
                            <a:ext cx="1609725" cy="904875"/>
                          </a:xfrm>
                          <a:prstGeom prst="rect">
                            <a:avLst/>
                          </a:prstGeom>
                          <a:noFill/>
                          <a:ln w="9525">
                            <a:noFill/>
                            <a:miter lim="800000"/>
                            <a:headEnd/>
                            <a:tailEnd/>
                          </a:ln>
                        </pic:spPr>
                      </pic:pic>
                    </a:graphicData>
                  </a:graphic>
                </wp:inline>
              </w:drawing>
            </w:r>
          </w:p>
        </w:tc>
        <w:tc>
          <w:tcPr>
            <w:tcW w:w="2431" w:type="dxa"/>
            <w:tcBorders>
              <w:top w:val="single" w:sz="4" w:space="0" w:color="000000"/>
              <w:left w:val="nil"/>
              <w:bottom w:val="single" w:sz="4" w:space="0" w:color="000000"/>
              <w:right w:val="single" w:sz="4" w:space="0" w:color="000000"/>
            </w:tcBorders>
            <w:vAlign w:val="center"/>
          </w:tcPr>
          <w:p w:rsidR="00270423" w:rsidRPr="00513681" w:rsidRDefault="00270423" w:rsidP="00513681">
            <w:pPr>
              <w:widowControl/>
              <w:spacing w:line="360" w:lineRule="auto"/>
              <w:jc w:val="left"/>
              <w:rPr>
                <w:color w:val="FF0000"/>
                <w:kern w:val="0"/>
                <w:sz w:val="24"/>
              </w:rPr>
            </w:pPr>
            <w:r w:rsidRPr="009578FC">
              <w:rPr>
                <w:color w:val="000000" w:themeColor="text1"/>
                <w:kern w:val="0"/>
                <w:sz w:val="24"/>
              </w:rPr>
              <w:t>防酸性、有机气体、灰尘等</w:t>
            </w:r>
          </w:p>
        </w:tc>
      </w:tr>
      <w:tr w:rsidR="00270423" w:rsidRPr="00477355" w:rsidTr="00D349B2">
        <w:trPr>
          <w:trHeight w:val="961"/>
        </w:trPr>
        <w:tc>
          <w:tcPr>
            <w:tcW w:w="709" w:type="dxa"/>
            <w:tcBorders>
              <w:top w:val="single" w:sz="4" w:space="0" w:color="000000"/>
              <w:left w:val="single" w:sz="4" w:space="0" w:color="000000"/>
              <w:bottom w:val="single" w:sz="4" w:space="0" w:color="000000"/>
              <w:right w:val="single" w:sz="4" w:space="0" w:color="000000"/>
            </w:tcBorders>
            <w:vAlign w:val="center"/>
          </w:tcPr>
          <w:p w:rsidR="00270423" w:rsidRPr="00477355" w:rsidRDefault="00270423" w:rsidP="00D349B2">
            <w:pPr>
              <w:widowControl/>
              <w:spacing w:line="360" w:lineRule="auto"/>
              <w:jc w:val="center"/>
              <w:rPr>
                <w:kern w:val="0"/>
                <w:sz w:val="24"/>
              </w:rPr>
            </w:pPr>
            <w:r w:rsidRPr="00477355">
              <w:rPr>
                <w:kern w:val="0"/>
                <w:sz w:val="24"/>
              </w:rPr>
              <w:t>15</w:t>
            </w:r>
          </w:p>
        </w:tc>
        <w:tc>
          <w:tcPr>
            <w:tcW w:w="1985"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kern w:val="0"/>
                <w:sz w:val="24"/>
              </w:rPr>
              <w:t>耐酸碱鞋</w:t>
            </w:r>
          </w:p>
        </w:tc>
        <w:tc>
          <w:tcPr>
            <w:tcW w:w="3384" w:type="dxa"/>
            <w:tcBorders>
              <w:top w:val="single" w:sz="4" w:space="0" w:color="000000"/>
              <w:left w:val="nil"/>
              <w:bottom w:val="single" w:sz="4" w:space="0" w:color="000000"/>
              <w:right w:val="single" w:sz="4" w:space="0" w:color="000000"/>
            </w:tcBorders>
          </w:tcPr>
          <w:p w:rsidR="00270423" w:rsidRPr="00477355" w:rsidRDefault="00270423" w:rsidP="00D349B2">
            <w:pPr>
              <w:widowControl/>
              <w:spacing w:line="360" w:lineRule="auto"/>
              <w:jc w:val="center"/>
              <w:rPr>
                <w:kern w:val="0"/>
                <w:sz w:val="24"/>
              </w:rPr>
            </w:pPr>
            <w:r>
              <w:rPr>
                <w:noProof/>
                <w:kern w:val="0"/>
                <w:sz w:val="24"/>
              </w:rPr>
              <w:drawing>
                <wp:inline distT="0" distB="0" distL="0" distR="0">
                  <wp:extent cx="1581150" cy="952500"/>
                  <wp:effectExtent l="19050" t="0" r="0" b="0"/>
                  <wp:docPr id="19" name="图片框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41"/>
                          <pic:cNvPicPr>
                            <a:picLocks noChangeAspect="1" noChangeArrowheads="1"/>
                          </pic:cNvPicPr>
                        </pic:nvPicPr>
                        <pic:blipFill>
                          <a:blip r:embed="rId25" cstate="print"/>
                          <a:srcRect/>
                          <a:stretch>
                            <a:fillRect/>
                          </a:stretch>
                        </pic:blipFill>
                        <pic:spPr bwMode="auto">
                          <a:xfrm>
                            <a:off x="0" y="0"/>
                            <a:ext cx="1581150" cy="952500"/>
                          </a:xfrm>
                          <a:prstGeom prst="rect">
                            <a:avLst/>
                          </a:prstGeom>
                          <a:noFill/>
                          <a:ln w="9525">
                            <a:noFill/>
                            <a:miter lim="800000"/>
                            <a:headEnd/>
                            <a:tailEnd/>
                          </a:ln>
                        </pic:spPr>
                      </pic:pic>
                    </a:graphicData>
                  </a:graphic>
                </wp:inline>
              </w:drawing>
            </w:r>
          </w:p>
        </w:tc>
        <w:tc>
          <w:tcPr>
            <w:tcW w:w="2431"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kern w:val="0"/>
                <w:sz w:val="24"/>
              </w:rPr>
              <w:t>防酸碱</w:t>
            </w:r>
          </w:p>
        </w:tc>
      </w:tr>
      <w:tr w:rsidR="00270423" w:rsidRPr="00477355" w:rsidTr="00D349B2">
        <w:trPr>
          <w:trHeight w:val="964"/>
        </w:trPr>
        <w:tc>
          <w:tcPr>
            <w:tcW w:w="709" w:type="dxa"/>
            <w:tcBorders>
              <w:top w:val="single" w:sz="4" w:space="0" w:color="000000"/>
              <w:left w:val="single" w:sz="4" w:space="0" w:color="000000"/>
              <w:bottom w:val="single" w:sz="4" w:space="0" w:color="000000"/>
              <w:right w:val="single" w:sz="4" w:space="0" w:color="000000"/>
            </w:tcBorders>
            <w:vAlign w:val="center"/>
          </w:tcPr>
          <w:p w:rsidR="00270423" w:rsidRPr="00477355" w:rsidRDefault="00270423" w:rsidP="00D349B2">
            <w:pPr>
              <w:widowControl/>
              <w:spacing w:line="360" w:lineRule="auto"/>
              <w:jc w:val="center"/>
              <w:rPr>
                <w:kern w:val="0"/>
                <w:sz w:val="24"/>
              </w:rPr>
            </w:pPr>
            <w:r w:rsidRPr="00477355">
              <w:rPr>
                <w:kern w:val="0"/>
                <w:sz w:val="24"/>
              </w:rPr>
              <w:t>16</w:t>
            </w:r>
          </w:p>
        </w:tc>
        <w:tc>
          <w:tcPr>
            <w:tcW w:w="1985"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kern w:val="0"/>
                <w:sz w:val="24"/>
              </w:rPr>
              <w:t>取药箱</w:t>
            </w:r>
          </w:p>
        </w:tc>
        <w:tc>
          <w:tcPr>
            <w:tcW w:w="3384" w:type="dxa"/>
            <w:tcBorders>
              <w:top w:val="single" w:sz="4" w:space="0" w:color="000000"/>
              <w:left w:val="nil"/>
              <w:bottom w:val="single" w:sz="4" w:space="0" w:color="000000"/>
              <w:right w:val="single" w:sz="4" w:space="0" w:color="000000"/>
            </w:tcBorders>
          </w:tcPr>
          <w:p w:rsidR="00270423" w:rsidRPr="00477355" w:rsidRDefault="00270423" w:rsidP="00D349B2">
            <w:pPr>
              <w:widowControl/>
              <w:spacing w:line="360" w:lineRule="auto"/>
              <w:jc w:val="center"/>
              <w:rPr>
                <w:kern w:val="0"/>
                <w:sz w:val="24"/>
              </w:rPr>
            </w:pPr>
            <w:r>
              <w:rPr>
                <w:noProof/>
                <w:kern w:val="0"/>
                <w:sz w:val="24"/>
              </w:rPr>
              <w:drawing>
                <wp:inline distT="0" distB="0" distL="0" distR="0">
                  <wp:extent cx="1581150" cy="942975"/>
                  <wp:effectExtent l="19050" t="0" r="0" b="0"/>
                  <wp:docPr id="20" name="图片框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42"/>
                          <pic:cNvPicPr>
                            <a:picLocks noChangeAspect="1" noChangeArrowheads="1"/>
                          </pic:cNvPicPr>
                        </pic:nvPicPr>
                        <pic:blipFill>
                          <a:blip r:embed="rId26" cstate="print"/>
                          <a:srcRect/>
                          <a:stretch>
                            <a:fillRect/>
                          </a:stretch>
                        </pic:blipFill>
                        <pic:spPr bwMode="auto">
                          <a:xfrm>
                            <a:off x="0" y="0"/>
                            <a:ext cx="1581150" cy="942975"/>
                          </a:xfrm>
                          <a:prstGeom prst="rect">
                            <a:avLst/>
                          </a:prstGeom>
                          <a:noFill/>
                          <a:ln w="9525">
                            <a:noFill/>
                            <a:miter lim="800000"/>
                            <a:headEnd/>
                            <a:tailEnd/>
                          </a:ln>
                        </pic:spPr>
                      </pic:pic>
                    </a:graphicData>
                  </a:graphic>
                </wp:inline>
              </w:drawing>
            </w:r>
          </w:p>
        </w:tc>
        <w:tc>
          <w:tcPr>
            <w:tcW w:w="2431" w:type="dxa"/>
            <w:tcBorders>
              <w:top w:val="single" w:sz="4" w:space="0" w:color="000000"/>
              <w:left w:val="nil"/>
              <w:bottom w:val="single" w:sz="4" w:space="0" w:color="000000"/>
              <w:right w:val="single" w:sz="4" w:space="0" w:color="000000"/>
            </w:tcBorders>
            <w:vAlign w:val="center"/>
          </w:tcPr>
          <w:p w:rsidR="00270423" w:rsidRPr="00477355" w:rsidRDefault="00270423" w:rsidP="00D349B2">
            <w:pPr>
              <w:widowControl/>
              <w:spacing w:line="360" w:lineRule="auto"/>
              <w:jc w:val="left"/>
              <w:rPr>
                <w:kern w:val="0"/>
                <w:sz w:val="24"/>
              </w:rPr>
            </w:pPr>
            <w:r w:rsidRPr="00477355">
              <w:rPr>
                <w:kern w:val="0"/>
                <w:sz w:val="24"/>
              </w:rPr>
              <w:t>防止试剂瓶掉落或者破碎造成人员伤害</w:t>
            </w:r>
          </w:p>
        </w:tc>
      </w:tr>
    </w:tbl>
    <w:p w:rsidR="00270423" w:rsidRPr="00477355" w:rsidRDefault="00270423" w:rsidP="00270423">
      <w:pPr>
        <w:pStyle w:val="10"/>
        <w:spacing w:line="360" w:lineRule="auto"/>
        <w:ind w:firstLineChars="0" w:firstLine="0"/>
        <w:rPr>
          <w:sz w:val="24"/>
        </w:rPr>
      </w:pPr>
    </w:p>
    <w:p w:rsidR="00270423" w:rsidRPr="00477355" w:rsidRDefault="00270423" w:rsidP="00270423">
      <w:pPr>
        <w:spacing w:line="360" w:lineRule="auto"/>
        <w:jc w:val="center"/>
        <w:rPr>
          <w:rStyle w:val="unnamed2"/>
          <w:bCs/>
          <w:color w:val="000000"/>
          <w:sz w:val="24"/>
        </w:rPr>
      </w:pPr>
      <w:r w:rsidRPr="00477355">
        <w:rPr>
          <w:rStyle w:val="unnamed2"/>
          <w:bCs/>
          <w:color w:val="000000"/>
          <w:sz w:val="24"/>
        </w:rPr>
        <w:br w:type="page"/>
      </w:r>
      <w:r w:rsidRPr="00477355">
        <w:rPr>
          <w:rFonts w:eastAsia="黑体"/>
          <w:sz w:val="30"/>
          <w:szCs w:val="30"/>
        </w:rPr>
        <w:lastRenderedPageBreak/>
        <w:t>附件</w:t>
      </w:r>
      <w:r>
        <w:rPr>
          <w:rFonts w:eastAsia="黑体"/>
          <w:sz w:val="30"/>
          <w:szCs w:val="30"/>
        </w:rPr>
        <w:t>3</w:t>
      </w:r>
    </w:p>
    <w:p w:rsidR="00270423" w:rsidRPr="00477355" w:rsidRDefault="00270423" w:rsidP="00270423">
      <w:pPr>
        <w:spacing w:line="360" w:lineRule="auto"/>
        <w:jc w:val="center"/>
        <w:rPr>
          <w:rFonts w:eastAsia="黑体"/>
          <w:bCs/>
          <w:sz w:val="30"/>
          <w:szCs w:val="30"/>
        </w:rPr>
      </w:pPr>
      <w:r w:rsidRPr="00477355">
        <w:rPr>
          <w:rFonts w:eastAsia="黑体"/>
          <w:bCs/>
          <w:sz w:val="30"/>
          <w:szCs w:val="30"/>
        </w:rPr>
        <w:t>通风橱使用指引</w:t>
      </w:r>
    </w:p>
    <w:p w:rsidR="00270423" w:rsidRPr="00477355" w:rsidRDefault="00270423" w:rsidP="00270423">
      <w:pPr>
        <w:widowControl/>
        <w:numPr>
          <w:ilvl w:val="0"/>
          <w:numId w:val="2"/>
        </w:numPr>
        <w:spacing w:line="360" w:lineRule="auto"/>
        <w:jc w:val="left"/>
        <w:rPr>
          <w:color w:val="000000"/>
          <w:kern w:val="0"/>
          <w:sz w:val="24"/>
        </w:rPr>
      </w:pPr>
      <w:r w:rsidRPr="00477355">
        <w:rPr>
          <w:color w:val="000000"/>
          <w:kern w:val="0"/>
          <w:sz w:val="24"/>
        </w:rPr>
        <w:t>通风柜的选择</w:t>
      </w:r>
    </w:p>
    <w:p w:rsidR="00270423" w:rsidRPr="00477355" w:rsidRDefault="00270423" w:rsidP="00270423">
      <w:pPr>
        <w:widowControl/>
        <w:spacing w:line="360" w:lineRule="auto"/>
        <w:ind w:firstLineChars="200" w:firstLine="480"/>
        <w:jc w:val="left"/>
        <w:rPr>
          <w:color w:val="000000"/>
          <w:kern w:val="0"/>
          <w:sz w:val="24"/>
        </w:rPr>
      </w:pPr>
      <w:r w:rsidRPr="00477355">
        <w:rPr>
          <w:color w:val="000000"/>
          <w:kern w:val="0"/>
          <w:sz w:val="24"/>
        </w:rPr>
        <w:t>选择通风柜以及确定通风柜的安装位置，需要根据实验内容来选择通风柜的类型，材质等，</w:t>
      </w:r>
      <w:r>
        <w:rPr>
          <w:rFonts w:hint="eastAsia"/>
          <w:color w:val="000000"/>
          <w:kern w:val="0"/>
          <w:sz w:val="24"/>
        </w:rPr>
        <w:t>需</w:t>
      </w:r>
      <w:r w:rsidRPr="00477355">
        <w:rPr>
          <w:color w:val="000000"/>
          <w:kern w:val="0"/>
          <w:sz w:val="24"/>
        </w:rPr>
        <w:t>考虑下列内容：</w:t>
      </w:r>
    </w:p>
    <w:p w:rsidR="00270423" w:rsidRDefault="00270423" w:rsidP="00270423">
      <w:pPr>
        <w:widowControl/>
        <w:spacing w:line="360" w:lineRule="auto"/>
        <w:ind w:firstLineChars="200" w:firstLine="480"/>
        <w:jc w:val="left"/>
        <w:rPr>
          <w:color w:val="000000"/>
          <w:kern w:val="0"/>
          <w:sz w:val="24"/>
        </w:rPr>
      </w:pPr>
      <w:r w:rsidRPr="00477355">
        <w:rPr>
          <w:color w:val="000000"/>
          <w:kern w:val="0"/>
          <w:sz w:val="24"/>
        </w:rPr>
        <w:t>（</w:t>
      </w:r>
      <w:r w:rsidRPr="00477355">
        <w:rPr>
          <w:color w:val="000000"/>
          <w:kern w:val="0"/>
          <w:sz w:val="24"/>
        </w:rPr>
        <w:t>1</w:t>
      </w:r>
      <w:r w:rsidRPr="00477355">
        <w:rPr>
          <w:color w:val="000000"/>
          <w:kern w:val="0"/>
          <w:sz w:val="24"/>
        </w:rPr>
        <w:t>）使用的药品：当使用有机物或其他特殊试剂实验时，要充分考虑其控制风速。</w:t>
      </w:r>
    </w:p>
    <w:p w:rsidR="00270423" w:rsidRPr="00477355" w:rsidRDefault="00270423" w:rsidP="00270423">
      <w:pPr>
        <w:widowControl/>
        <w:spacing w:line="360" w:lineRule="auto"/>
        <w:ind w:firstLineChars="200" w:firstLine="480"/>
        <w:jc w:val="left"/>
        <w:rPr>
          <w:color w:val="000000"/>
          <w:kern w:val="0"/>
          <w:sz w:val="24"/>
        </w:rPr>
      </w:pPr>
      <w:r>
        <w:rPr>
          <w:rFonts w:hint="eastAsia"/>
          <w:color w:val="000000"/>
          <w:kern w:val="0"/>
          <w:sz w:val="24"/>
        </w:rPr>
        <w:t>（</w:t>
      </w:r>
      <w:r>
        <w:rPr>
          <w:rFonts w:hint="eastAsia"/>
          <w:color w:val="000000"/>
          <w:kern w:val="0"/>
          <w:sz w:val="24"/>
        </w:rPr>
        <w:t>2</w:t>
      </w:r>
      <w:r>
        <w:rPr>
          <w:color w:val="000000"/>
          <w:kern w:val="0"/>
          <w:sz w:val="24"/>
        </w:rPr>
        <w:t>）</w:t>
      </w:r>
      <w:r w:rsidRPr="00477355">
        <w:rPr>
          <w:color w:val="000000"/>
          <w:kern w:val="0"/>
          <w:sz w:val="24"/>
        </w:rPr>
        <w:t>热源：当使用带热源的设备时，其热量超过</w:t>
      </w:r>
      <w:r w:rsidRPr="00477355">
        <w:rPr>
          <w:color w:val="000000"/>
          <w:kern w:val="0"/>
          <w:sz w:val="24"/>
        </w:rPr>
        <w:t>2000</w:t>
      </w:r>
      <w:r>
        <w:rPr>
          <w:rFonts w:hint="eastAsia"/>
          <w:color w:val="000000"/>
          <w:kern w:val="0"/>
          <w:sz w:val="24"/>
        </w:rPr>
        <w:t>千卡</w:t>
      </w:r>
      <w:r w:rsidRPr="00477355">
        <w:rPr>
          <w:color w:val="000000"/>
          <w:kern w:val="0"/>
          <w:sz w:val="24"/>
        </w:rPr>
        <w:t>/</w:t>
      </w:r>
      <w:r w:rsidRPr="00477355">
        <w:rPr>
          <w:color w:val="000000"/>
          <w:kern w:val="0"/>
          <w:sz w:val="24"/>
        </w:rPr>
        <w:t>小时时要考虑排出热量所需的通风量从而确定通风机的功率；</w:t>
      </w:r>
    </w:p>
    <w:p w:rsidR="00270423" w:rsidRPr="00477355" w:rsidRDefault="00270423" w:rsidP="00270423">
      <w:pPr>
        <w:widowControl/>
        <w:spacing w:line="360" w:lineRule="auto"/>
        <w:ind w:firstLineChars="200" w:firstLine="480"/>
        <w:jc w:val="left"/>
        <w:rPr>
          <w:color w:val="000000"/>
          <w:kern w:val="0"/>
          <w:sz w:val="24"/>
        </w:rPr>
      </w:pPr>
      <w:r w:rsidRPr="00477355">
        <w:rPr>
          <w:color w:val="000000"/>
          <w:kern w:val="0"/>
          <w:sz w:val="24"/>
        </w:rPr>
        <w:t>（</w:t>
      </w:r>
      <w:r>
        <w:rPr>
          <w:color w:val="000000"/>
          <w:kern w:val="0"/>
          <w:sz w:val="24"/>
        </w:rPr>
        <w:t>3</w:t>
      </w:r>
      <w:r w:rsidRPr="00477355">
        <w:rPr>
          <w:color w:val="000000"/>
          <w:kern w:val="0"/>
          <w:sz w:val="24"/>
        </w:rPr>
        <w:t>）有放射性物质或过氯酸等实验时：要选用专用的通风柜，其进风风速必须设定大于</w:t>
      </w:r>
      <w:r w:rsidRPr="00477355">
        <w:rPr>
          <w:color w:val="000000"/>
          <w:kern w:val="0"/>
          <w:sz w:val="24"/>
        </w:rPr>
        <w:t>0.5m/s</w:t>
      </w:r>
      <w:r w:rsidRPr="00477355">
        <w:rPr>
          <w:color w:val="000000"/>
          <w:kern w:val="0"/>
          <w:sz w:val="24"/>
        </w:rPr>
        <w:t>；</w:t>
      </w:r>
    </w:p>
    <w:p w:rsidR="00270423" w:rsidRPr="00477355" w:rsidRDefault="00270423" w:rsidP="00270423">
      <w:pPr>
        <w:widowControl/>
        <w:spacing w:line="360" w:lineRule="auto"/>
        <w:ind w:firstLineChars="200" w:firstLine="480"/>
        <w:jc w:val="left"/>
        <w:rPr>
          <w:color w:val="000000"/>
          <w:kern w:val="0"/>
          <w:sz w:val="24"/>
        </w:rPr>
      </w:pPr>
      <w:r w:rsidRPr="00477355">
        <w:rPr>
          <w:color w:val="000000"/>
          <w:kern w:val="0"/>
          <w:sz w:val="24"/>
        </w:rPr>
        <w:t>（</w:t>
      </w:r>
      <w:r>
        <w:rPr>
          <w:color w:val="000000"/>
          <w:kern w:val="0"/>
          <w:sz w:val="24"/>
        </w:rPr>
        <w:t>4</w:t>
      </w:r>
      <w:r w:rsidRPr="00477355">
        <w:rPr>
          <w:color w:val="000000"/>
          <w:kern w:val="0"/>
          <w:sz w:val="24"/>
        </w:rPr>
        <w:t>）使用大型设备进行实验时：要考虑内部的有效尺寸，为排风留出必要的空间；</w:t>
      </w:r>
    </w:p>
    <w:p w:rsidR="00270423" w:rsidRPr="00477355" w:rsidRDefault="00270423" w:rsidP="00270423">
      <w:pPr>
        <w:widowControl/>
        <w:spacing w:line="360" w:lineRule="auto"/>
        <w:ind w:firstLineChars="200" w:firstLine="480"/>
        <w:jc w:val="left"/>
        <w:rPr>
          <w:color w:val="000000"/>
          <w:kern w:val="0"/>
          <w:sz w:val="24"/>
        </w:rPr>
      </w:pPr>
      <w:r w:rsidRPr="00477355">
        <w:rPr>
          <w:color w:val="000000"/>
          <w:kern w:val="0"/>
          <w:sz w:val="24"/>
        </w:rPr>
        <w:t>（</w:t>
      </w:r>
      <w:r>
        <w:rPr>
          <w:color w:val="000000"/>
          <w:kern w:val="0"/>
          <w:sz w:val="24"/>
        </w:rPr>
        <w:t>5</w:t>
      </w:r>
      <w:r w:rsidRPr="00477355">
        <w:rPr>
          <w:color w:val="000000"/>
          <w:kern w:val="0"/>
          <w:sz w:val="24"/>
        </w:rPr>
        <w:t>）材质：在使用特殊酸类实验时，要考虑通风柜的材质；</w:t>
      </w:r>
    </w:p>
    <w:p w:rsidR="00270423" w:rsidRPr="00477355" w:rsidRDefault="00270423" w:rsidP="00270423">
      <w:pPr>
        <w:widowControl/>
        <w:spacing w:line="360" w:lineRule="auto"/>
        <w:ind w:firstLineChars="200" w:firstLine="480"/>
        <w:jc w:val="left"/>
        <w:rPr>
          <w:color w:val="000000"/>
          <w:kern w:val="0"/>
          <w:sz w:val="24"/>
        </w:rPr>
      </w:pPr>
      <w:r w:rsidRPr="00477355">
        <w:rPr>
          <w:color w:val="000000"/>
          <w:kern w:val="0"/>
          <w:sz w:val="24"/>
        </w:rPr>
        <w:t>（</w:t>
      </w:r>
      <w:r>
        <w:rPr>
          <w:color w:val="000000"/>
          <w:kern w:val="0"/>
          <w:sz w:val="24"/>
        </w:rPr>
        <w:t>6</w:t>
      </w:r>
      <w:r w:rsidRPr="00477355">
        <w:rPr>
          <w:color w:val="000000"/>
          <w:kern w:val="0"/>
          <w:sz w:val="24"/>
        </w:rPr>
        <w:t>）环境保护：排出的</w:t>
      </w:r>
      <w:r w:rsidRPr="009578FC">
        <w:rPr>
          <w:color w:val="000000" w:themeColor="text1"/>
          <w:kern w:val="0"/>
          <w:sz w:val="24"/>
        </w:rPr>
        <w:t>有害气体必须确保在低</w:t>
      </w:r>
      <w:r w:rsidRPr="00477355">
        <w:rPr>
          <w:color w:val="000000"/>
          <w:kern w:val="0"/>
          <w:sz w:val="24"/>
        </w:rPr>
        <w:t>于国家环保要求如果超过国家卫生标准应安装相应的净化装置</w:t>
      </w:r>
      <w:r>
        <w:rPr>
          <w:rFonts w:hint="eastAsia"/>
          <w:color w:val="000000"/>
          <w:kern w:val="0"/>
          <w:sz w:val="24"/>
        </w:rPr>
        <w:t>；</w:t>
      </w:r>
    </w:p>
    <w:p w:rsidR="00270423" w:rsidRPr="00477355" w:rsidRDefault="00270423" w:rsidP="00270423">
      <w:pPr>
        <w:widowControl/>
        <w:spacing w:line="360" w:lineRule="auto"/>
        <w:ind w:firstLineChars="200" w:firstLine="480"/>
        <w:jc w:val="left"/>
        <w:rPr>
          <w:color w:val="000000"/>
          <w:kern w:val="0"/>
          <w:sz w:val="24"/>
        </w:rPr>
      </w:pPr>
      <w:r w:rsidRPr="00477355">
        <w:rPr>
          <w:color w:val="000000"/>
          <w:kern w:val="0"/>
          <w:sz w:val="24"/>
        </w:rPr>
        <w:t>（</w:t>
      </w:r>
      <w:r>
        <w:rPr>
          <w:color w:val="000000"/>
          <w:kern w:val="0"/>
          <w:sz w:val="24"/>
        </w:rPr>
        <w:t>7</w:t>
      </w:r>
      <w:r w:rsidRPr="00477355">
        <w:rPr>
          <w:color w:val="000000"/>
          <w:kern w:val="0"/>
          <w:sz w:val="24"/>
        </w:rPr>
        <w:t>）节省能源：尽量考虑节省能源，在有采暖或空调房间内应采用补风</w:t>
      </w:r>
      <w:r w:rsidR="009C7974" w:rsidRPr="009578FC">
        <w:rPr>
          <w:rFonts w:hint="eastAsia"/>
          <w:color w:val="000000" w:themeColor="text1"/>
          <w:kern w:val="0"/>
          <w:sz w:val="24"/>
        </w:rPr>
        <w:t>型</w:t>
      </w:r>
      <w:r w:rsidRPr="00477355">
        <w:rPr>
          <w:color w:val="000000"/>
          <w:kern w:val="0"/>
          <w:sz w:val="24"/>
        </w:rPr>
        <w:t>通风柜或选择带风量控制的通风柜。在选择通风机时，也要根据需要确定其功率，不宜盲目增大排风量和压力，可采用变频器或变风速风</w:t>
      </w:r>
      <w:r w:rsidRPr="009578FC">
        <w:rPr>
          <w:color w:val="000000" w:themeColor="text1"/>
          <w:kern w:val="0"/>
          <w:sz w:val="24"/>
        </w:rPr>
        <w:t>机</w:t>
      </w:r>
      <w:r w:rsidR="009C7974" w:rsidRPr="009578FC">
        <w:rPr>
          <w:rFonts w:hint="eastAsia"/>
          <w:color w:val="000000" w:themeColor="text1"/>
          <w:kern w:val="0"/>
          <w:sz w:val="24"/>
        </w:rPr>
        <w:t>以</w:t>
      </w:r>
      <w:r w:rsidRPr="00477355">
        <w:rPr>
          <w:color w:val="000000"/>
          <w:kern w:val="0"/>
          <w:sz w:val="24"/>
        </w:rPr>
        <w:t>降低电耗</w:t>
      </w:r>
      <w:r>
        <w:rPr>
          <w:rFonts w:hint="eastAsia"/>
          <w:color w:val="000000"/>
          <w:kern w:val="0"/>
          <w:sz w:val="24"/>
        </w:rPr>
        <w:t>；</w:t>
      </w:r>
    </w:p>
    <w:p w:rsidR="00270423" w:rsidRPr="00477355" w:rsidRDefault="00270423" w:rsidP="00270423">
      <w:pPr>
        <w:widowControl/>
        <w:spacing w:line="360" w:lineRule="auto"/>
        <w:ind w:firstLineChars="200" w:firstLine="480"/>
        <w:jc w:val="left"/>
        <w:rPr>
          <w:color w:val="000000"/>
          <w:kern w:val="0"/>
          <w:sz w:val="24"/>
        </w:rPr>
      </w:pPr>
      <w:r w:rsidRPr="00477355">
        <w:rPr>
          <w:color w:val="000000"/>
          <w:kern w:val="0"/>
          <w:sz w:val="24"/>
        </w:rPr>
        <w:t>（</w:t>
      </w:r>
      <w:r>
        <w:rPr>
          <w:color w:val="000000"/>
          <w:kern w:val="0"/>
          <w:sz w:val="24"/>
        </w:rPr>
        <w:t>8</w:t>
      </w:r>
      <w:r w:rsidRPr="00477355">
        <w:rPr>
          <w:color w:val="000000"/>
          <w:kern w:val="0"/>
          <w:sz w:val="24"/>
        </w:rPr>
        <w:t>）在通风柜安装位置上应该避免面向道路及人员通过频繁</w:t>
      </w:r>
      <w:r w:rsidR="000568BA">
        <w:rPr>
          <w:color w:val="000000"/>
          <w:kern w:val="0"/>
          <w:sz w:val="24"/>
        </w:rPr>
        <w:t>的场地，避免堵塞窗户及通风采光不利的地方，避免遮挡出入口影响门</w:t>
      </w:r>
      <w:r w:rsidRPr="00477355">
        <w:rPr>
          <w:color w:val="000000"/>
          <w:kern w:val="0"/>
          <w:sz w:val="24"/>
        </w:rPr>
        <w:t>开关的地方，</w:t>
      </w:r>
      <w:r w:rsidRPr="009578FC">
        <w:rPr>
          <w:color w:val="000000" w:themeColor="text1"/>
          <w:kern w:val="0"/>
          <w:sz w:val="24"/>
        </w:rPr>
        <w:t>避免放置</w:t>
      </w:r>
      <w:r w:rsidRPr="00477355">
        <w:rPr>
          <w:color w:val="000000"/>
          <w:kern w:val="0"/>
          <w:sz w:val="24"/>
        </w:rPr>
        <w:t>在拐角墙壁处。</w:t>
      </w:r>
    </w:p>
    <w:p w:rsidR="00270423" w:rsidRPr="00477355" w:rsidRDefault="00270423" w:rsidP="00270423">
      <w:pPr>
        <w:widowControl/>
        <w:numPr>
          <w:ilvl w:val="0"/>
          <w:numId w:val="2"/>
        </w:numPr>
        <w:spacing w:line="360" w:lineRule="auto"/>
        <w:jc w:val="left"/>
        <w:rPr>
          <w:color w:val="000000"/>
          <w:kern w:val="0"/>
          <w:sz w:val="24"/>
        </w:rPr>
      </w:pPr>
      <w:r w:rsidRPr="00477355">
        <w:rPr>
          <w:color w:val="000000"/>
          <w:kern w:val="0"/>
          <w:sz w:val="24"/>
        </w:rPr>
        <w:t>通风橱的使用注意事项</w:t>
      </w:r>
    </w:p>
    <w:p w:rsidR="00270423" w:rsidRPr="00477355" w:rsidRDefault="00270423" w:rsidP="00270423">
      <w:pPr>
        <w:spacing w:line="360" w:lineRule="auto"/>
        <w:ind w:firstLineChars="200" w:firstLine="480"/>
        <w:rPr>
          <w:sz w:val="24"/>
        </w:rPr>
      </w:pPr>
      <w:r w:rsidRPr="00477355">
        <w:rPr>
          <w:sz w:val="24"/>
        </w:rPr>
        <w:t>（</w:t>
      </w:r>
      <w:r w:rsidRPr="00477355">
        <w:rPr>
          <w:sz w:val="24"/>
        </w:rPr>
        <w:t>1</w:t>
      </w:r>
      <w:r w:rsidRPr="00477355">
        <w:rPr>
          <w:sz w:val="24"/>
        </w:rPr>
        <w:t>）禁止在未开启通风柜时在其通风柜内做实验；</w:t>
      </w:r>
    </w:p>
    <w:p w:rsidR="00270423" w:rsidRPr="00477355" w:rsidRDefault="00270423" w:rsidP="00270423">
      <w:pPr>
        <w:spacing w:line="360" w:lineRule="auto"/>
        <w:ind w:firstLineChars="200" w:firstLine="480"/>
        <w:rPr>
          <w:sz w:val="24"/>
        </w:rPr>
      </w:pPr>
      <w:r w:rsidRPr="00477355">
        <w:rPr>
          <w:sz w:val="24"/>
        </w:rPr>
        <w:t>（</w:t>
      </w:r>
      <w:r w:rsidRPr="00477355">
        <w:rPr>
          <w:sz w:val="24"/>
        </w:rPr>
        <w:t>2</w:t>
      </w:r>
      <w:r w:rsidRPr="00477355">
        <w:rPr>
          <w:sz w:val="24"/>
        </w:rPr>
        <w:t>）禁止在做实验时将头伸进通风柜内操作或查看；</w:t>
      </w:r>
    </w:p>
    <w:p w:rsidR="00270423" w:rsidRPr="00477355" w:rsidRDefault="00270423" w:rsidP="00270423">
      <w:pPr>
        <w:spacing w:line="360" w:lineRule="auto"/>
        <w:ind w:firstLineChars="200" w:firstLine="480"/>
        <w:rPr>
          <w:sz w:val="24"/>
        </w:rPr>
      </w:pPr>
      <w:r w:rsidRPr="00477355">
        <w:rPr>
          <w:sz w:val="24"/>
        </w:rPr>
        <w:t>（</w:t>
      </w:r>
      <w:r w:rsidRPr="00477355">
        <w:rPr>
          <w:sz w:val="24"/>
        </w:rPr>
        <w:t>3</w:t>
      </w:r>
      <w:r w:rsidRPr="00477355">
        <w:rPr>
          <w:sz w:val="24"/>
        </w:rPr>
        <w:t>）禁止通风柜内</w:t>
      </w:r>
      <w:r w:rsidRPr="009578FC">
        <w:rPr>
          <w:color w:val="000000" w:themeColor="text1"/>
          <w:sz w:val="24"/>
        </w:rPr>
        <w:t>存放实验</w:t>
      </w:r>
      <w:r w:rsidRPr="00477355">
        <w:rPr>
          <w:sz w:val="24"/>
        </w:rPr>
        <w:t>易燃易爆物品；</w:t>
      </w:r>
    </w:p>
    <w:p w:rsidR="00270423" w:rsidRPr="00477355" w:rsidRDefault="00270423" w:rsidP="00270423">
      <w:pPr>
        <w:spacing w:line="360" w:lineRule="auto"/>
        <w:ind w:firstLineChars="200" w:firstLine="480"/>
        <w:rPr>
          <w:sz w:val="24"/>
        </w:rPr>
      </w:pPr>
      <w:r w:rsidRPr="00477355">
        <w:rPr>
          <w:sz w:val="24"/>
        </w:rPr>
        <w:t>（</w:t>
      </w:r>
      <w:r w:rsidRPr="00477355">
        <w:rPr>
          <w:sz w:val="24"/>
        </w:rPr>
        <w:t>4</w:t>
      </w:r>
      <w:r w:rsidRPr="00477355">
        <w:rPr>
          <w:sz w:val="24"/>
        </w:rPr>
        <w:t>）禁止将移动插线排或电线放在通风柜内；</w:t>
      </w:r>
    </w:p>
    <w:p w:rsidR="00270423" w:rsidRPr="00477355" w:rsidRDefault="00270423" w:rsidP="00270423">
      <w:pPr>
        <w:spacing w:line="360" w:lineRule="auto"/>
        <w:ind w:leftChars="50" w:left="160" w:firstLineChars="150" w:firstLine="360"/>
        <w:rPr>
          <w:sz w:val="24"/>
        </w:rPr>
      </w:pPr>
      <w:r w:rsidRPr="00477355">
        <w:rPr>
          <w:sz w:val="24"/>
        </w:rPr>
        <w:t>（</w:t>
      </w:r>
      <w:r>
        <w:rPr>
          <w:sz w:val="24"/>
        </w:rPr>
        <w:t>5</w:t>
      </w:r>
      <w:r w:rsidRPr="00477355">
        <w:rPr>
          <w:sz w:val="24"/>
        </w:rPr>
        <w:t>）禁止在没有安全</w:t>
      </w:r>
      <w:r>
        <w:rPr>
          <w:rFonts w:hint="eastAsia"/>
          <w:sz w:val="24"/>
        </w:rPr>
        <w:t>保护</w:t>
      </w:r>
      <w:r>
        <w:rPr>
          <w:sz w:val="24"/>
        </w:rPr>
        <w:t>措施</w:t>
      </w:r>
      <w:r w:rsidRPr="00477355">
        <w:rPr>
          <w:sz w:val="24"/>
        </w:rPr>
        <w:t>的情况下将所实验的物质放置在通风柜内实验，一</w:t>
      </w:r>
      <w:r w:rsidRPr="00AE7169">
        <w:rPr>
          <w:color w:val="000000" w:themeColor="text1"/>
          <w:sz w:val="24"/>
        </w:rPr>
        <w:t>旦化学物质</w:t>
      </w:r>
      <w:r w:rsidRPr="00477355">
        <w:rPr>
          <w:sz w:val="24"/>
        </w:rPr>
        <w:t>喷溅出来，</w:t>
      </w:r>
      <w:r w:rsidRPr="00477355">
        <w:rPr>
          <w:sz w:val="24"/>
        </w:rPr>
        <w:t xml:space="preserve"> </w:t>
      </w:r>
      <w:r w:rsidRPr="00477355">
        <w:rPr>
          <w:sz w:val="24"/>
        </w:rPr>
        <w:t>应立即将电源切断；</w:t>
      </w:r>
    </w:p>
    <w:p w:rsidR="00270423" w:rsidRPr="00477355" w:rsidRDefault="00270423" w:rsidP="00270423">
      <w:pPr>
        <w:spacing w:line="360" w:lineRule="auto"/>
        <w:ind w:firstLineChars="200" w:firstLine="480"/>
        <w:rPr>
          <w:sz w:val="24"/>
        </w:rPr>
      </w:pPr>
      <w:r w:rsidRPr="00477355">
        <w:rPr>
          <w:sz w:val="24"/>
        </w:rPr>
        <w:lastRenderedPageBreak/>
        <w:t>（</w:t>
      </w:r>
      <w:r>
        <w:rPr>
          <w:sz w:val="24"/>
        </w:rPr>
        <w:t>6</w:t>
      </w:r>
      <w:r w:rsidRPr="00477355">
        <w:rPr>
          <w:sz w:val="24"/>
        </w:rPr>
        <w:t>）移动上下视窗时，要缓慢、轻移的操作，以免门拉手将手压坏；</w:t>
      </w:r>
      <w:r w:rsidRPr="00477355">
        <w:rPr>
          <w:sz w:val="24"/>
        </w:rPr>
        <w:t xml:space="preserve"> </w:t>
      </w:r>
    </w:p>
    <w:p w:rsidR="00270423" w:rsidRPr="00477355" w:rsidRDefault="00270423" w:rsidP="00270423">
      <w:pPr>
        <w:spacing w:line="360" w:lineRule="auto"/>
        <w:ind w:firstLineChars="200" w:firstLine="480"/>
        <w:rPr>
          <w:sz w:val="24"/>
        </w:rPr>
      </w:pPr>
      <w:r w:rsidRPr="00477355">
        <w:rPr>
          <w:sz w:val="24"/>
        </w:rPr>
        <w:t>（</w:t>
      </w:r>
      <w:r>
        <w:rPr>
          <w:sz w:val="24"/>
        </w:rPr>
        <w:t>7</w:t>
      </w:r>
      <w:r w:rsidRPr="00477355">
        <w:rPr>
          <w:sz w:val="24"/>
        </w:rPr>
        <w:t>）实验过程中，将视窗离台面</w:t>
      </w:r>
      <w:bookmarkStart w:id="5" w:name="OLE_LINK5"/>
      <w:bookmarkStart w:id="6" w:name="OLE_LINK6"/>
      <w:r w:rsidRPr="00477355">
        <w:rPr>
          <w:sz w:val="24"/>
        </w:rPr>
        <w:t>100-150</w:t>
      </w:r>
      <w:r>
        <w:rPr>
          <w:sz w:val="24"/>
        </w:rPr>
        <w:t xml:space="preserve"> </w:t>
      </w:r>
      <w:r w:rsidRPr="00477355">
        <w:rPr>
          <w:sz w:val="24"/>
        </w:rPr>
        <w:t>mm</w:t>
      </w:r>
      <w:bookmarkEnd w:id="5"/>
      <w:bookmarkEnd w:id="6"/>
      <w:r w:rsidRPr="00477355">
        <w:rPr>
          <w:sz w:val="24"/>
        </w:rPr>
        <w:t>为宜；</w:t>
      </w:r>
    </w:p>
    <w:p w:rsidR="00270423" w:rsidRPr="00477355" w:rsidRDefault="00270423" w:rsidP="00270423">
      <w:pPr>
        <w:spacing w:line="360" w:lineRule="auto"/>
        <w:ind w:firstLineChars="200" w:firstLine="480"/>
        <w:rPr>
          <w:sz w:val="24"/>
        </w:rPr>
      </w:pPr>
      <w:r w:rsidRPr="00477355">
        <w:rPr>
          <w:sz w:val="24"/>
        </w:rPr>
        <w:t>（</w:t>
      </w:r>
      <w:r>
        <w:rPr>
          <w:sz w:val="24"/>
        </w:rPr>
        <w:t>8</w:t>
      </w:r>
      <w:r w:rsidRPr="00477355">
        <w:rPr>
          <w:sz w:val="24"/>
        </w:rPr>
        <w:t>）通风柜的操作区域要保持畅通，通风柜周围避免堆放物品；</w:t>
      </w:r>
      <w:r w:rsidRPr="00477355">
        <w:rPr>
          <w:sz w:val="24"/>
        </w:rPr>
        <w:t xml:space="preserve"> </w:t>
      </w:r>
    </w:p>
    <w:p w:rsidR="00270423" w:rsidRPr="00477355" w:rsidRDefault="00270423" w:rsidP="00270423">
      <w:pPr>
        <w:spacing w:line="360" w:lineRule="auto"/>
        <w:ind w:firstLineChars="200" w:firstLine="480"/>
        <w:rPr>
          <w:sz w:val="24"/>
        </w:rPr>
      </w:pPr>
      <w:r w:rsidRPr="00477355">
        <w:rPr>
          <w:sz w:val="24"/>
        </w:rPr>
        <w:t>（</w:t>
      </w:r>
      <w:r>
        <w:rPr>
          <w:sz w:val="24"/>
        </w:rPr>
        <w:t>9</w:t>
      </w:r>
      <w:r w:rsidRPr="00477355">
        <w:rPr>
          <w:sz w:val="24"/>
        </w:rPr>
        <w:t>）如果通风柜启动有故障或听见风机声音不对，必须停止操作，须有专业的维修人员维修，不可自行拆卸和维修；</w:t>
      </w:r>
      <w:r w:rsidRPr="00477355">
        <w:rPr>
          <w:sz w:val="24"/>
        </w:rPr>
        <w:t xml:space="preserve"> </w:t>
      </w:r>
    </w:p>
    <w:p w:rsidR="00270423" w:rsidRDefault="00270423" w:rsidP="00270423">
      <w:pPr>
        <w:spacing w:line="360" w:lineRule="auto"/>
        <w:ind w:firstLineChars="200" w:firstLine="480"/>
        <w:rPr>
          <w:sz w:val="24"/>
        </w:rPr>
      </w:pPr>
      <w:r w:rsidRPr="00477355">
        <w:rPr>
          <w:sz w:val="24"/>
        </w:rPr>
        <w:t>（</w:t>
      </w:r>
      <w:r>
        <w:rPr>
          <w:sz w:val="24"/>
        </w:rPr>
        <w:t>10</w:t>
      </w:r>
      <w:r w:rsidRPr="00477355">
        <w:rPr>
          <w:sz w:val="24"/>
        </w:rPr>
        <w:t>）操作人员在不使用通风柜时，通风柜台面避免存放过多试验器材或化学物质，禁止长期堆放。</w:t>
      </w:r>
    </w:p>
    <w:p w:rsidR="00270423" w:rsidRDefault="00270423" w:rsidP="00270423">
      <w:pPr>
        <w:spacing w:line="360" w:lineRule="auto"/>
        <w:ind w:right="240"/>
        <w:jc w:val="right"/>
        <w:rPr>
          <w:sz w:val="24"/>
        </w:rPr>
      </w:pPr>
      <w:r>
        <w:rPr>
          <w:noProof/>
          <w:sz w:val="24"/>
        </w:rPr>
        <w:drawing>
          <wp:inline distT="0" distB="0" distL="0" distR="0">
            <wp:extent cx="3705225" cy="3476625"/>
            <wp:effectExtent l="19050" t="0" r="9525" b="0"/>
            <wp:docPr id="21" name="图片 2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图片1"/>
                    <pic:cNvPicPr>
                      <a:picLocks noChangeAspect="1" noChangeArrowheads="1"/>
                    </pic:cNvPicPr>
                  </pic:nvPicPr>
                  <pic:blipFill>
                    <a:blip r:embed="rId27" cstate="print"/>
                    <a:srcRect/>
                    <a:stretch>
                      <a:fillRect/>
                    </a:stretch>
                  </pic:blipFill>
                  <pic:spPr bwMode="auto">
                    <a:xfrm>
                      <a:off x="0" y="0"/>
                      <a:ext cx="3705225" cy="3476625"/>
                    </a:xfrm>
                    <a:prstGeom prst="rect">
                      <a:avLst/>
                    </a:prstGeom>
                    <a:noFill/>
                    <a:ln w="9525">
                      <a:noFill/>
                      <a:miter lim="800000"/>
                      <a:headEnd/>
                      <a:tailEnd/>
                    </a:ln>
                  </pic:spPr>
                </pic:pic>
              </a:graphicData>
            </a:graphic>
          </wp:inline>
        </w:drawing>
      </w:r>
    </w:p>
    <w:p w:rsidR="00270423" w:rsidRPr="00477355" w:rsidRDefault="00270423" w:rsidP="00270423">
      <w:pPr>
        <w:spacing w:line="360" w:lineRule="auto"/>
        <w:jc w:val="center"/>
        <w:rPr>
          <w:sz w:val="24"/>
        </w:rPr>
      </w:pPr>
      <w:r>
        <w:rPr>
          <w:sz w:val="24"/>
        </w:rPr>
        <w:t>通风橱示意图</w:t>
      </w:r>
    </w:p>
    <w:p w:rsidR="00270423" w:rsidRPr="00F723F2" w:rsidRDefault="00270423" w:rsidP="00270423">
      <w:pPr>
        <w:spacing w:line="360" w:lineRule="auto"/>
        <w:rPr>
          <w:rStyle w:val="unnamed2"/>
          <w:rFonts w:ascii="宋体" w:hAnsi="宋体"/>
          <w:szCs w:val="32"/>
        </w:rPr>
      </w:pPr>
    </w:p>
    <w:p w:rsidR="0093737F" w:rsidRPr="00270423" w:rsidRDefault="0093737F"/>
    <w:sectPr w:rsidR="0093737F" w:rsidRPr="00270423" w:rsidSect="00A321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C73" w:rsidRDefault="00BF1C73" w:rsidP="00270423">
      <w:r>
        <w:separator/>
      </w:r>
    </w:p>
  </w:endnote>
  <w:endnote w:type="continuationSeparator" w:id="0">
    <w:p w:rsidR="00BF1C73" w:rsidRDefault="00BF1C73" w:rsidP="0027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文鼎大标宋简">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C73" w:rsidRDefault="00BF1C73" w:rsidP="00270423">
      <w:r>
        <w:separator/>
      </w:r>
    </w:p>
  </w:footnote>
  <w:footnote w:type="continuationSeparator" w:id="0">
    <w:p w:rsidR="00BF1C73" w:rsidRDefault="00BF1C73" w:rsidP="00270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360" w:hanging="360"/>
      </w:pPr>
      <w:rPr>
        <w:rFonts w:hint="default"/>
      </w:rPr>
    </w:lvl>
    <w:lvl w:ilvl="1" w:tentative="1">
      <w:start w:val="1"/>
      <w:numFmt w:val="decimal"/>
      <w:isLgl/>
      <w:lvlText w:val="%1.%2"/>
      <w:lvlJc w:val="left"/>
      <w:pPr>
        <w:ind w:left="465" w:hanging="465"/>
      </w:pPr>
      <w:rPr>
        <w:rFonts w:hint="default"/>
      </w:rPr>
    </w:lvl>
    <w:lvl w:ilvl="2" w:tentative="1">
      <w:start w:val="1"/>
      <w:numFmt w:val="decimal"/>
      <w:isLgl/>
      <w:lvlText w:val="%1.%2.%3"/>
      <w:lvlJc w:val="left"/>
      <w:pPr>
        <w:ind w:left="720" w:hanging="720"/>
      </w:pPr>
      <w:rPr>
        <w:rFonts w:hint="default"/>
      </w:rPr>
    </w:lvl>
    <w:lvl w:ilvl="3" w:tentative="1">
      <w:start w:val="1"/>
      <w:numFmt w:val="decimal"/>
      <w:isLgl/>
      <w:lvlText w:val="%1.%2.%3.%4"/>
      <w:lvlJc w:val="left"/>
      <w:pPr>
        <w:ind w:left="1080" w:hanging="1080"/>
      </w:pPr>
      <w:rPr>
        <w:rFonts w:hint="default"/>
      </w:rPr>
    </w:lvl>
    <w:lvl w:ilvl="4" w:tentative="1">
      <w:start w:val="1"/>
      <w:numFmt w:val="decimal"/>
      <w:isLgl/>
      <w:lvlText w:val="%1.%2.%3.%4.%5"/>
      <w:lvlJc w:val="left"/>
      <w:pPr>
        <w:ind w:left="1080" w:hanging="1080"/>
      </w:pPr>
      <w:rPr>
        <w:rFonts w:hint="default"/>
      </w:rPr>
    </w:lvl>
    <w:lvl w:ilvl="5" w:tentative="1">
      <w:start w:val="1"/>
      <w:numFmt w:val="decimal"/>
      <w:isLgl/>
      <w:lvlText w:val="%1.%2.%3.%4.%5.%6"/>
      <w:lvlJc w:val="left"/>
      <w:pPr>
        <w:ind w:left="1440" w:hanging="1440"/>
      </w:pPr>
      <w:rPr>
        <w:rFonts w:hint="default"/>
      </w:rPr>
    </w:lvl>
    <w:lvl w:ilvl="6" w:tentative="1">
      <w:start w:val="1"/>
      <w:numFmt w:val="decimal"/>
      <w:isLgl/>
      <w:lvlText w:val="%1.%2.%3.%4.%5.%6.%7"/>
      <w:lvlJc w:val="left"/>
      <w:pPr>
        <w:ind w:left="1800" w:hanging="1800"/>
      </w:pPr>
      <w:rPr>
        <w:rFonts w:hint="default"/>
      </w:rPr>
    </w:lvl>
    <w:lvl w:ilvl="7" w:tentative="1">
      <w:start w:val="1"/>
      <w:numFmt w:val="decimal"/>
      <w:isLgl/>
      <w:lvlText w:val="%1.%2.%3.%4.%5.%6.%7.%8"/>
      <w:lvlJc w:val="left"/>
      <w:pPr>
        <w:ind w:left="1800" w:hanging="1800"/>
      </w:pPr>
      <w:rPr>
        <w:rFonts w:hint="default"/>
      </w:rPr>
    </w:lvl>
    <w:lvl w:ilvl="8" w:tentative="1">
      <w:start w:val="1"/>
      <w:numFmt w:val="decimal"/>
      <w:isLgl/>
      <w:lvlText w:val="%1.%2.%3.%4.%5.%6.%7.%8.%9"/>
      <w:lvlJc w:val="left"/>
      <w:pPr>
        <w:ind w:left="2160" w:hanging="2160"/>
      </w:pPr>
      <w:rPr>
        <w:rFonts w:hint="default"/>
      </w:rPr>
    </w:lvl>
  </w:abstractNum>
  <w:abstractNum w:abstractNumId="1" w15:restartNumberingAfterBreak="0">
    <w:nsid w:val="055957CA"/>
    <w:multiLevelType w:val="hybridMultilevel"/>
    <w:tmpl w:val="06AAE7DE"/>
    <w:lvl w:ilvl="0" w:tplc="E2F2F1DC">
      <w:start w:val="1"/>
      <w:numFmt w:val="decimal"/>
      <w:lvlText w:val="%1."/>
      <w:lvlJc w:val="left"/>
      <w:pPr>
        <w:ind w:left="360" w:hanging="360"/>
      </w:pPr>
      <w:rPr>
        <w:rFonts w:hAns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601A75"/>
    <w:multiLevelType w:val="hybridMultilevel"/>
    <w:tmpl w:val="3BAA710A"/>
    <w:lvl w:ilvl="0" w:tplc="409AC3B2">
      <w:start w:val="1"/>
      <w:numFmt w:val="decimal"/>
      <w:lvlText w:val="%1."/>
      <w:lvlJc w:val="left"/>
      <w:pPr>
        <w:ind w:left="360" w:hanging="360"/>
      </w:pPr>
      <w:rPr>
        <w:rFonts w:eastAsia="宋体"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E8A7DFA"/>
    <w:multiLevelType w:val="hybridMultilevel"/>
    <w:tmpl w:val="3BAA710A"/>
    <w:lvl w:ilvl="0" w:tplc="409AC3B2">
      <w:start w:val="1"/>
      <w:numFmt w:val="decimal"/>
      <w:lvlText w:val="%1."/>
      <w:lvlJc w:val="left"/>
      <w:pPr>
        <w:ind w:left="360" w:hanging="360"/>
      </w:pPr>
      <w:rPr>
        <w:rFonts w:eastAsia="宋体"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B2D499A"/>
    <w:multiLevelType w:val="hybridMultilevel"/>
    <w:tmpl w:val="2E444E06"/>
    <w:lvl w:ilvl="0" w:tplc="823A8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23"/>
    <w:rsid w:val="000175F5"/>
    <w:rsid w:val="000568BA"/>
    <w:rsid w:val="00195FE1"/>
    <w:rsid w:val="001D5B84"/>
    <w:rsid w:val="0021156F"/>
    <w:rsid w:val="00270423"/>
    <w:rsid w:val="00283448"/>
    <w:rsid w:val="00381369"/>
    <w:rsid w:val="003E184B"/>
    <w:rsid w:val="004328A2"/>
    <w:rsid w:val="004A538B"/>
    <w:rsid w:val="004A5688"/>
    <w:rsid w:val="004C3E3C"/>
    <w:rsid w:val="004C5121"/>
    <w:rsid w:val="00513681"/>
    <w:rsid w:val="005B1BE1"/>
    <w:rsid w:val="0060781C"/>
    <w:rsid w:val="006E4832"/>
    <w:rsid w:val="00710440"/>
    <w:rsid w:val="007202A2"/>
    <w:rsid w:val="0093737F"/>
    <w:rsid w:val="00944CB6"/>
    <w:rsid w:val="009578FC"/>
    <w:rsid w:val="009C7974"/>
    <w:rsid w:val="009F00AE"/>
    <w:rsid w:val="009F4E5C"/>
    <w:rsid w:val="00A06491"/>
    <w:rsid w:val="00A3214B"/>
    <w:rsid w:val="00AE208D"/>
    <w:rsid w:val="00AE7169"/>
    <w:rsid w:val="00BF1C73"/>
    <w:rsid w:val="00C206DC"/>
    <w:rsid w:val="00DE54A9"/>
    <w:rsid w:val="00F0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655F28-8A7A-4A3F-B5A9-A60C58C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42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04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0423"/>
    <w:rPr>
      <w:sz w:val="18"/>
      <w:szCs w:val="18"/>
    </w:rPr>
  </w:style>
  <w:style w:type="paragraph" w:styleId="a4">
    <w:name w:val="footer"/>
    <w:basedOn w:val="a"/>
    <w:link w:val="Char0"/>
    <w:uiPriority w:val="99"/>
    <w:semiHidden/>
    <w:unhideWhenUsed/>
    <w:rsid w:val="002704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0423"/>
    <w:rPr>
      <w:sz w:val="18"/>
      <w:szCs w:val="18"/>
    </w:rPr>
  </w:style>
  <w:style w:type="paragraph" w:customStyle="1" w:styleId="a5">
    <w:name w:val="大标题"/>
    <w:basedOn w:val="a"/>
    <w:rsid w:val="00270423"/>
    <w:pPr>
      <w:adjustRightInd w:val="0"/>
      <w:spacing w:before="2840" w:line="320" w:lineRule="atLeast"/>
      <w:jc w:val="center"/>
    </w:pPr>
    <w:rPr>
      <w:rFonts w:eastAsia="文鼎大标宋简"/>
      <w:kern w:val="0"/>
      <w:sz w:val="36"/>
    </w:rPr>
  </w:style>
  <w:style w:type="character" w:customStyle="1" w:styleId="unnamed2">
    <w:name w:val="unnamed2"/>
    <w:basedOn w:val="a0"/>
    <w:rsid w:val="00270423"/>
  </w:style>
  <w:style w:type="character" w:styleId="a6">
    <w:name w:val="Hyperlink"/>
    <w:uiPriority w:val="99"/>
    <w:semiHidden/>
    <w:rsid w:val="00270423"/>
    <w:rPr>
      <w:color w:val="0000FF"/>
      <w:u w:val="single"/>
    </w:rPr>
  </w:style>
  <w:style w:type="paragraph" w:customStyle="1" w:styleId="Default">
    <w:name w:val="Default"/>
    <w:rsid w:val="00270423"/>
    <w:pPr>
      <w:widowControl w:val="0"/>
      <w:autoSpaceDE w:val="0"/>
      <w:autoSpaceDN w:val="0"/>
      <w:adjustRightInd w:val="0"/>
    </w:pPr>
    <w:rPr>
      <w:rFonts w:ascii="仿宋_GB2312" w:eastAsia="仿宋_GB2312" w:hAnsi="Times New Roman" w:cs="仿宋_GB2312"/>
      <w:color w:val="000000"/>
      <w:kern w:val="0"/>
      <w:sz w:val="24"/>
      <w:szCs w:val="24"/>
    </w:rPr>
  </w:style>
  <w:style w:type="character" w:customStyle="1" w:styleId="Char1">
    <w:name w:val="纯文本 Char"/>
    <w:link w:val="1"/>
    <w:rsid w:val="00270423"/>
    <w:rPr>
      <w:rFonts w:ascii="宋体" w:hAnsi="Courier New"/>
    </w:rPr>
  </w:style>
  <w:style w:type="paragraph" w:customStyle="1" w:styleId="1">
    <w:name w:val="纯文本1"/>
    <w:basedOn w:val="a"/>
    <w:link w:val="Char1"/>
    <w:rsid w:val="00270423"/>
    <w:rPr>
      <w:rFonts w:ascii="宋体" w:eastAsiaTheme="minorEastAsia" w:hAnsi="Courier New" w:cstheme="minorBidi"/>
      <w:sz w:val="21"/>
      <w:szCs w:val="22"/>
    </w:rPr>
  </w:style>
  <w:style w:type="paragraph" w:customStyle="1" w:styleId="10">
    <w:name w:val="列出段落1"/>
    <w:basedOn w:val="a"/>
    <w:rsid w:val="00270423"/>
    <w:pPr>
      <w:ind w:firstLineChars="200" w:firstLine="420"/>
    </w:pPr>
    <w:rPr>
      <w:rFonts w:eastAsia="宋体"/>
      <w:sz w:val="21"/>
      <w:szCs w:val="24"/>
    </w:rPr>
  </w:style>
  <w:style w:type="paragraph" w:customStyle="1" w:styleId="p0">
    <w:name w:val="p0"/>
    <w:basedOn w:val="a"/>
    <w:rsid w:val="00270423"/>
    <w:pPr>
      <w:widowControl/>
    </w:pPr>
    <w:rPr>
      <w:rFonts w:eastAsia="宋体"/>
      <w:kern w:val="0"/>
      <w:sz w:val="21"/>
      <w:szCs w:val="21"/>
    </w:rPr>
  </w:style>
  <w:style w:type="paragraph" w:styleId="a7">
    <w:name w:val="Balloon Text"/>
    <w:basedOn w:val="a"/>
    <w:link w:val="Char2"/>
    <w:uiPriority w:val="99"/>
    <w:semiHidden/>
    <w:unhideWhenUsed/>
    <w:rsid w:val="00270423"/>
    <w:rPr>
      <w:sz w:val="18"/>
      <w:szCs w:val="18"/>
    </w:rPr>
  </w:style>
  <w:style w:type="character" w:customStyle="1" w:styleId="Char2">
    <w:name w:val="批注框文本 Char"/>
    <w:basedOn w:val="a0"/>
    <w:link w:val="a7"/>
    <w:uiPriority w:val="99"/>
    <w:semiHidden/>
    <w:rsid w:val="00270423"/>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msds.anquan.com.cn/"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1680</Words>
  <Characters>9582</Characters>
  <Application>Microsoft Office Word</Application>
  <DocSecurity>0</DocSecurity>
  <Lines>79</Lines>
  <Paragraphs>22</Paragraphs>
  <ScaleCrop>false</ScaleCrop>
  <Company>Microsoft</Company>
  <LinksUpToDate>false</LinksUpToDate>
  <CharactersWithSpaces>11240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6824</dc:creator>
  <cp:keywords/>
  <dc:description/>
  <cp:lastModifiedBy>dianhua liu</cp:lastModifiedBy>
  <cp:revision>2</cp:revision>
  <dcterms:created xsi:type="dcterms:W3CDTF">2016-03-10T07:19:00Z</dcterms:created>
  <dcterms:modified xsi:type="dcterms:W3CDTF">2016-03-10T07:19:00Z</dcterms:modified>
</cp:coreProperties>
</file>